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51" w:rsidRPr="00D144AA" w:rsidRDefault="000F1151" w:rsidP="000F1151">
      <w:pPr>
        <w:spacing w:after="200" w:line="240" w:lineRule="auto"/>
        <w:ind w:left="1582" w:right="-58" w:firstLine="578"/>
        <w:contextualSpacing/>
        <w:jc w:val="both"/>
        <w:rPr>
          <w:rFonts w:eastAsia="Calibri" w:cs="Arial"/>
          <w:b/>
          <w:sz w:val="28"/>
          <w:szCs w:val="28"/>
        </w:rPr>
      </w:pPr>
      <w:r w:rsidRPr="00D144AA">
        <w:rPr>
          <w:rFonts w:eastAsia="Calibri" w:cs="Arial"/>
          <w:b/>
          <w:sz w:val="28"/>
          <w:szCs w:val="28"/>
        </w:rPr>
        <w:t>ΔΙΚΑΙΟ ΠΡΟΣΩΠΙΚΩΝ ΔΕΔΟΜΕΝΩΝ</w:t>
      </w:r>
    </w:p>
    <w:p w:rsidR="000F1151" w:rsidRPr="00D144AA" w:rsidRDefault="000F1151" w:rsidP="000F1151">
      <w:pPr>
        <w:spacing w:after="200" w:line="240" w:lineRule="auto"/>
        <w:ind w:left="142" w:right="-58" w:firstLine="578"/>
        <w:contextualSpacing/>
        <w:jc w:val="both"/>
        <w:rPr>
          <w:rFonts w:eastAsia="Calibri" w:cs="Arial"/>
          <w:sz w:val="28"/>
          <w:szCs w:val="28"/>
        </w:rPr>
      </w:pPr>
    </w:p>
    <w:p w:rsidR="00695467" w:rsidRPr="00D144AA" w:rsidRDefault="00695467" w:rsidP="000F1151">
      <w:pPr>
        <w:spacing w:after="200" w:line="240" w:lineRule="auto"/>
        <w:ind w:left="142" w:right="-58" w:firstLine="578"/>
        <w:contextualSpacing/>
        <w:jc w:val="both"/>
        <w:rPr>
          <w:rFonts w:eastAsia="Calibri" w:cs="Arial"/>
          <w:sz w:val="28"/>
          <w:szCs w:val="28"/>
        </w:rPr>
      </w:pPr>
      <w:r w:rsidRPr="00D144AA">
        <w:rPr>
          <w:rFonts w:eastAsia="Calibri" w:cs="Arial"/>
          <w:sz w:val="28"/>
          <w:szCs w:val="28"/>
          <w:lang w:val="en-US"/>
        </w:rPr>
        <w:t>THE</w:t>
      </w:r>
      <w:r w:rsidRPr="00D144AA">
        <w:rPr>
          <w:rFonts w:eastAsia="Calibri" w:cs="Arial"/>
          <w:sz w:val="28"/>
          <w:szCs w:val="28"/>
        </w:rPr>
        <w:t xml:space="preserve"> </w:t>
      </w:r>
      <w:r w:rsidRPr="00D144AA">
        <w:rPr>
          <w:rFonts w:eastAsia="Calibri" w:cs="Arial"/>
          <w:sz w:val="28"/>
          <w:szCs w:val="28"/>
          <w:lang w:val="en-US"/>
        </w:rPr>
        <w:t>GDPR</w:t>
      </w:r>
      <w:r w:rsidRPr="00D144AA">
        <w:rPr>
          <w:rFonts w:eastAsia="Calibri" w:cs="Arial"/>
          <w:sz w:val="28"/>
          <w:szCs w:val="28"/>
        </w:rPr>
        <w:t xml:space="preserve"> </w:t>
      </w:r>
      <w:r w:rsidRPr="00D144AA">
        <w:rPr>
          <w:rFonts w:eastAsia="Calibri" w:cs="Arial"/>
          <w:sz w:val="28"/>
          <w:szCs w:val="28"/>
          <w:lang w:val="en-US"/>
        </w:rPr>
        <w:t>HANDBOOK</w:t>
      </w:r>
      <w:r w:rsidRPr="00D144AA">
        <w:rPr>
          <w:rFonts w:eastAsia="Calibri" w:cs="Arial"/>
          <w:sz w:val="28"/>
          <w:szCs w:val="28"/>
        </w:rPr>
        <w:t>, ΛΕΩΝΙΔΑΣ ΚΑΝΕΛΛΟΣ, 2020, πρακτικά παραδείγματα, 40 υποδείγματα, νομική βιβλιοθήκη</w:t>
      </w:r>
    </w:p>
    <w:p w:rsidR="00312840" w:rsidRPr="00D144AA" w:rsidRDefault="00312840" w:rsidP="000F1151">
      <w:pPr>
        <w:spacing w:after="200" w:line="240" w:lineRule="auto"/>
        <w:ind w:left="142" w:right="-58" w:firstLine="578"/>
        <w:contextualSpacing/>
        <w:jc w:val="both"/>
        <w:rPr>
          <w:rFonts w:eastAsia="Calibri" w:cs="Arial"/>
          <w:sz w:val="28"/>
          <w:szCs w:val="28"/>
        </w:rPr>
      </w:pPr>
      <w:r w:rsidRPr="00D144AA">
        <w:rPr>
          <w:rFonts w:eastAsia="Calibri" w:cs="Arial"/>
          <w:sz w:val="28"/>
          <w:szCs w:val="28"/>
        </w:rPr>
        <w:t>ΟΛΓΑ ΤΣΙΠΤΣΕ, ΔΗΜΟΣΘΕΝΗΣ ΚΩΣΤΟΥΛΑΣ, Η ΣΥΜΜΟΡΦΩΣΗ ΜΕ ΤΟΝ ΓΕΝΙΚΟ ΚΑΝΟΝΙΣΜΟ ΠΡΟΣΤΑΣΙΑΣ ΔΕΔΟΜΕΝΩΝ, ΠΡΑΚΤΙΚΑ ΖΗΤΗΜΑΤΑ, ΥΠΟΔΕΙΓΜΑΤΑ, 2020</w:t>
      </w:r>
    </w:p>
    <w:p w:rsidR="00A646B7" w:rsidRPr="00D144AA" w:rsidRDefault="00A646B7" w:rsidP="000F1151">
      <w:pPr>
        <w:spacing w:after="200" w:line="240" w:lineRule="auto"/>
        <w:ind w:left="142" w:right="-58" w:firstLine="578"/>
        <w:contextualSpacing/>
        <w:jc w:val="both"/>
        <w:rPr>
          <w:rFonts w:eastAsia="Calibri" w:cs="Arial"/>
          <w:sz w:val="28"/>
          <w:szCs w:val="28"/>
        </w:rPr>
      </w:pPr>
      <w:bookmarkStart w:id="0" w:name="_GoBack"/>
      <w:r w:rsidRPr="00D144AA">
        <w:rPr>
          <w:rFonts w:eastAsia="Calibri" w:cs="Arial"/>
          <w:sz w:val="28"/>
          <w:szCs w:val="28"/>
        </w:rPr>
        <w:t>ΚΩΝΣΤΑΝΤΙΝΟΣ ΧΡΙΣΤΟΔΟΥΛΟΥ, ΔΙΚΑΙΟ ΠΡΟΣΩΠΙΚΩΝ ΔΕΔΟΜΕΝΩΝ, 2</w:t>
      </w:r>
      <w:r w:rsidRPr="00D144AA">
        <w:rPr>
          <w:rFonts w:eastAsia="Calibri" w:cs="Arial"/>
          <w:sz w:val="28"/>
          <w:szCs w:val="28"/>
          <w:vertAlign w:val="superscript"/>
        </w:rPr>
        <w:t>Η</w:t>
      </w:r>
      <w:r w:rsidRPr="00D144AA">
        <w:rPr>
          <w:rFonts w:eastAsia="Calibri" w:cs="Arial"/>
          <w:sz w:val="28"/>
          <w:szCs w:val="28"/>
        </w:rPr>
        <w:t xml:space="preserve"> ΕΚΔΟΣΗ, ΝΟΜΙΚΗ ΒΙΒΛΙΟΘΗΚΗ, 2020</w:t>
      </w:r>
    </w:p>
    <w:p w:rsidR="007E25DB" w:rsidRPr="00D144AA" w:rsidRDefault="007E25DB" w:rsidP="000F1151">
      <w:pPr>
        <w:spacing w:line="240" w:lineRule="auto"/>
        <w:ind w:left="142" w:right="-58" w:firstLine="578"/>
        <w:contextualSpacing/>
        <w:jc w:val="both"/>
        <w:rPr>
          <w:rFonts w:cs="Arial"/>
          <w:sz w:val="28"/>
          <w:szCs w:val="28"/>
        </w:rPr>
      </w:pPr>
      <w:r w:rsidRPr="00D144AA">
        <w:rPr>
          <w:rFonts w:cs="Arial"/>
          <w:sz w:val="28"/>
          <w:szCs w:val="28"/>
        </w:rPr>
        <w:t>ΠΡΟΣΩΠΙΚΑ ΔΕΔΟΜΕΝΑ ΚΑΙ ΠΡΟΤΑΣΙΑ ΚΑΤΑΝΑΛΩΤΗ, ΕΥΑΓΓΕΛΟΣ ΜΑΡΓΑΡΙΤΗΣ, ΝΟΜΙΚΗ ΒΙΒΛΙΟΘΗΚΗ, 2020</w:t>
      </w:r>
    </w:p>
    <w:p w:rsidR="000F1151" w:rsidRPr="00D144AA" w:rsidRDefault="000F1151" w:rsidP="000F1151">
      <w:pPr>
        <w:spacing w:line="240" w:lineRule="auto"/>
        <w:ind w:left="142" w:right="-58" w:firstLine="578"/>
        <w:contextualSpacing/>
        <w:jc w:val="both"/>
        <w:rPr>
          <w:rFonts w:cs="Arial"/>
          <w:sz w:val="28"/>
          <w:szCs w:val="28"/>
        </w:rPr>
      </w:pPr>
      <w:r w:rsidRPr="00D144AA">
        <w:rPr>
          <w:rFonts w:cs="Arial"/>
          <w:sz w:val="28"/>
          <w:szCs w:val="28"/>
        </w:rPr>
        <w:t>ΛΕΩΝΙΔΑΣ ΚΟΤΣΑΛΗΣ, ΚΩΝΣΤΑΝΤΙΝΟΣ ΜΕΝΟΥΔΑΚΟΣ, ΓΕΝΙΚΟΣ ΚΑΝΟΝΙΣΜΟΣ ΓΙΑ ΤΗΝ ΠΡΟΣΤΑΣΙΑ ΤΩΝ ΠΡΟΣΩΠΙΚΩΝ ΔΕΔΟΜΕΝΩΝ (</w:t>
      </w:r>
      <w:r w:rsidRPr="00D144AA">
        <w:rPr>
          <w:rFonts w:cs="Arial"/>
          <w:sz w:val="28"/>
          <w:szCs w:val="28"/>
          <w:lang w:val="en-US"/>
        </w:rPr>
        <w:t>GDPR</w:t>
      </w:r>
      <w:r w:rsidRPr="00D144AA">
        <w:rPr>
          <w:rFonts w:cs="Arial"/>
          <w:sz w:val="28"/>
          <w:szCs w:val="28"/>
        </w:rPr>
        <w:t>), ΝΟΜΙΚΗ ΒΙΒΛΙΟΘΗΚΗ, 2021</w:t>
      </w:r>
      <w:r w:rsidR="00C50A6A" w:rsidRPr="00D144AA">
        <w:rPr>
          <w:rFonts w:cs="Arial"/>
          <w:sz w:val="28"/>
          <w:szCs w:val="28"/>
        </w:rPr>
        <w:t>, Νομική διάσταση και πρακτική εφαρμογή</w:t>
      </w:r>
    </w:p>
    <w:p w:rsidR="00045686" w:rsidRPr="00D144AA" w:rsidRDefault="00045686" w:rsidP="00045686">
      <w:pPr>
        <w:spacing w:line="240" w:lineRule="auto"/>
        <w:ind w:left="142" w:right="-58" w:firstLine="578"/>
        <w:contextualSpacing/>
        <w:jc w:val="both"/>
        <w:rPr>
          <w:rFonts w:cs="Arial"/>
          <w:sz w:val="28"/>
          <w:szCs w:val="28"/>
        </w:rPr>
      </w:pPr>
      <w:r w:rsidRPr="00D144AA">
        <w:rPr>
          <w:rFonts w:cs="Arial"/>
          <w:sz w:val="28"/>
          <w:szCs w:val="28"/>
        </w:rPr>
        <w:t>ΙΩΑΝΝΗΣ ΙΓΓΛΕΖΑΚΗΣ, Ο ΓΕΝΙΚΟΣ ΚΑΝΟΝΙΣΜΟΣ ΠΡΟΣΤΑΣΙΑΣ ΠΡΟΣΩΠΙΚΩΝ ΔΕΔΟΜΕΝΩΝ, ΚΑΝΟΝΙΣΜΟΣ 2016/679 ΚΑΙ Ο ΕΦΑΡΜΟΣΤΙΚΟΣ ΝΟΜΟΣ (Ν. 4624/2019), 3</w:t>
      </w:r>
      <w:r w:rsidRPr="00D144AA">
        <w:rPr>
          <w:rFonts w:cs="Arial"/>
          <w:sz w:val="28"/>
          <w:szCs w:val="28"/>
          <w:vertAlign w:val="superscript"/>
        </w:rPr>
        <w:t>Η</w:t>
      </w:r>
      <w:r w:rsidRPr="00D144AA">
        <w:rPr>
          <w:rFonts w:cs="Arial"/>
          <w:sz w:val="28"/>
          <w:szCs w:val="28"/>
        </w:rPr>
        <w:t xml:space="preserve"> ΕΚΔΟΣΗ 2020</w:t>
      </w:r>
    </w:p>
    <w:p w:rsidR="00992DB4" w:rsidRPr="00D144AA" w:rsidRDefault="00992DB4" w:rsidP="00992DB4">
      <w:pPr>
        <w:spacing w:line="240" w:lineRule="auto"/>
        <w:ind w:left="142" w:right="-58" w:firstLine="578"/>
        <w:contextualSpacing/>
        <w:jc w:val="both"/>
        <w:rPr>
          <w:rFonts w:cs="Arial"/>
          <w:sz w:val="28"/>
          <w:szCs w:val="28"/>
        </w:rPr>
      </w:pPr>
      <w:r w:rsidRPr="00D144AA">
        <w:rPr>
          <w:rFonts w:cs="Arial"/>
          <w:sz w:val="28"/>
          <w:szCs w:val="28"/>
        </w:rPr>
        <w:t>ΕΛΕΝΗ Μ. ΠΑΛΙΟΥΡΑ, ΜΑΡΙΑ ΩΡΑΙΟΖΗΛΗ ΚΟΥΤΣΟΥΠΙΑ, ΕΙΔΙΚΑ ΘΕΜΑΤΑ ΔΙΚΑΙΟΥ ΘΡΗΣΚΕΥΤΙΚΩΝ ΚΟΙΝΟΤΗΤΩΝ ΣΤΗΝ ΕΛΛΑΔΑ, ΕΙΔΙΚΑ ΘΕΜΑΤΑ ΤΟΥ Ν. 4301/2014, ΔΗΜΟΣΙΩΝ ΣΥΜΒΑΣΕΩΝ ΚΑΙ ΠΡΟΣΩΠΙΚΩΝ ΔΕΔΟΜΕΝΩΝ, ΕΚΔΟΣΕΙΣ ΓΡΗΓΟΡΗ, 2021</w:t>
      </w:r>
    </w:p>
    <w:p w:rsidR="00C91E75" w:rsidRPr="00D144AA" w:rsidRDefault="00C91E75" w:rsidP="00C91E75">
      <w:pPr>
        <w:spacing w:line="240" w:lineRule="auto"/>
        <w:ind w:left="142" w:right="-58" w:firstLine="426"/>
        <w:contextualSpacing/>
        <w:jc w:val="both"/>
        <w:rPr>
          <w:rFonts w:cs="Arial"/>
          <w:sz w:val="28"/>
          <w:szCs w:val="28"/>
        </w:rPr>
      </w:pPr>
      <w:r w:rsidRPr="00D144AA">
        <w:rPr>
          <w:rFonts w:cs="Arial"/>
          <w:sz w:val="28"/>
          <w:szCs w:val="28"/>
        </w:rPr>
        <w:t>ΠΡΟΣΤΑΣΙΑ ΠΡΟΣΩΠΙΚΩΝ ΔΕΔΟΜΕΝΩΝ ΣΤΙΣ ΗΛΕΚΤΡΟΝΙΚΕΣ ΕΠΙΚΟΙΝΩΝΙΕΣ, ΚΩΝΣΤΑΝΤΙΝΑ ΑΡΚΟΥΛΗ, ΝΟΜΙΚΗ ΒΙΒΛΙΟΘΗΚΗ, 2010</w:t>
      </w:r>
    </w:p>
    <w:p w:rsidR="00BE5E26" w:rsidRPr="00D144AA" w:rsidRDefault="00BE5E26" w:rsidP="00BE5E26">
      <w:pPr>
        <w:spacing w:line="240" w:lineRule="auto"/>
        <w:ind w:left="142" w:right="-58" w:firstLine="578"/>
        <w:contextualSpacing/>
        <w:jc w:val="both"/>
        <w:rPr>
          <w:rFonts w:cs="Arial"/>
          <w:sz w:val="28"/>
          <w:szCs w:val="28"/>
        </w:rPr>
      </w:pPr>
      <w:r w:rsidRPr="00D144AA">
        <w:rPr>
          <w:rFonts w:cs="Arial"/>
          <w:sz w:val="28"/>
          <w:szCs w:val="28"/>
        </w:rPr>
        <w:t>ΚΟΜΝΗΝΟΣ Γ. ΚΟΜΝΙΟΣ, ΖΗΤΗΜΑΤΑ ΑΠΟ ΤΗΝ ΕΦΑΡΟΓΗ ΤΟΥ ΓΕΝΙΚΟΥ ΚΑΝΟΝΙΣΜΟΥ ΓΙΑ ΤΗΝ ΠΡΟΣΤΑΣΙΑ ΔΕΔΟΜΕΝΩΝ ΣΤΗ ΔΙΕΘΝΗ ΔΙΑΙΤΗΣΙΑ, ΠΡΟΛΟΓΟΣ: ΛΟΥΚΑΣ ΜΙΣΤΕΛΗΣ, ΕΚΔ. ΣΑΚΚΟΥΛΑ, 2021 – ΣΕΙΡΑ: ΕΡΜΗΝΕΙΑ ΕΥΡΩΠΑΪΚΩΝ ΚΑΝΟΝΙΣΜΩΝ ΙΔΙΩΤΙΚΟΥ / ΔΙΚΟΝΟΜΙΚΟΥ ΔΙΕΘΝΟΥΣ ΔΙΚΑΙΟΥ</w:t>
      </w:r>
    </w:p>
    <w:p w:rsidR="0043017E" w:rsidRPr="00D144AA" w:rsidRDefault="0043017E" w:rsidP="0043017E">
      <w:pPr>
        <w:spacing w:line="240" w:lineRule="auto"/>
        <w:ind w:right="-58" w:firstLine="720"/>
        <w:contextualSpacing/>
        <w:jc w:val="both"/>
        <w:rPr>
          <w:rFonts w:cs="Arial"/>
          <w:sz w:val="28"/>
          <w:szCs w:val="28"/>
        </w:rPr>
      </w:pPr>
      <w:r w:rsidRPr="00D144AA">
        <w:rPr>
          <w:rFonts w:cs="Arial"/>
          <w:sz w:val="28"/>
          <w:szCs w:val="28"/>
        </w:rPr>
        <w:t>ΔΗΜΗΤΡΑ Μ. ΠΗΛΑΒΑΚΗ, ΤΑ ΠΡΟΒΛΗΜΑΤΑ ΔΙΑΠΙΣΤΩΣΗΣ ΤΗΣ ΓΝΗΣΙΟΤΗΤΑΣ ΤΗΣ ΕΓΚΕΚΡΙΜΕΝΗΣ ΗΛΕΚΤΡΟΝΙΚΗΣ ΥΠΟΓΡΑΦΗΣ ΚΑΙ Η ΕΥΘΥΝΗ ΤΩΝ ΠΑΡΟΧΩΝ ΤΩΝ ΥΠΗΡΕΣΙΩΝ ΤΗΣ, Η αστική ευθύνη τους βάσει του ΓΚΠΔ (</w:t>
      </w:r>
      <w:r w:rsidRPr="00D144AA">
        <w:rPr>
          <w:rFonts w:cs="Arial"/>
          <w:sz w:val="28"/>
          <w:szCs w:val="28"/>
          <w:lang w:val="en-US"/>
        </w:rPr>
        <w:t>GDPR</w:t>
      </w:r>
      <w:r w:rsidRPr="00D144AA">
        <w:rPr>
          <w:rFonts w:cs="Arial"/>
          <w:sz w:val="28"/>
          <w:szCs w:val="28"/>
        </w:rPr>
        <w:t xml:space="preserve">), Πρόλογος: Δημήτριος Μανιώτης, Σειρά: Δημοσιεύματα </w:t>
      </w:r>
      <w:proofErr w:type="spellStart"/>
      <w:r w:rsidRPr="00D144AA">
        <w:rPr>
          <w:rFonts w:cs="Arial"/>
          <w:sz w:val="28"/>
          <w:szCs w:val="28"/>
        </w:rPr>
        <w:t>ΕΠολΔ</w:t>
      </w:r>
      <w:proofErr w:type="spellEnd"/>
      <w:r w:rsidRPr="00D144AA">
        <w:rPr>
          <w:rFonts w:cs="Arial"/>
          <w:sz w:val="28"/>
          <w:szCs w:val="28"/>
        </w:rPr>
        <w:t>, εκδόσεις Σάκκουλα, 2021</w:t>
      </w:r>
    </w:p>
    <w:p w:rsidR="00702081" w:rsidRPr="00D144AA" w:rsidRDefault="00702081" w:rsidP="00702081">
      <w:pPr>
        <w:spacing w:line="240" w:lineRule="auto"/>
        <w:ind w:left="142" w:right="-58" w:firstLine="426"/>
        <w:contextualSpacing/>
        <w:jc w:val="both"/>
        <w:rPr>
          <w:rFonts w:cs="Arial"/>
          <w:sz w:val="28"/>
          <w:szCs w:val="28"/>
        </w:rPr>
      </w:pPr>
      <w:proofErr w:type="spellStart"/>
      <w:r w:rsidRPr="00D144AA">
        <w:rPr>
          <w:rFonts w:cs="Arial"/>
          <w:sz w:val="28"/>
          <w:szCs w:val="28"/>
        </w:rPr>
        <w:t>Νόπη</w:t>
      </w:r>
      <w:proofErr w:type="spellEnd"/>
      <w:r w:rsidRPr="00D144AA">
        <w:rPr>
          <w:rFonts w:cs="Arial"/>
          <w:sz w:val="28"/>
          <w:szCs w:val="28"/>
        </w:rPr>
        <w:t xml:space="preserve"> </w:t>
      </w:r>
      <w:proofErr w:type="spellStart"/>
      <w:r w:rsidRPr="00D144AA">
        <w:rPr>
          <w:rFonts w:cs="Arial"/>
          <w:sz w:val="28"/>
          <w:szCs w:val="28"/>
        </w:rPr>
        <w:t>Τινζτογλίδου</w:t>
      </w:r>
      <w:proofErr w:type="spellEnd"/>
      <w:r w:rsidRPr="00D144AA">
        <w:rPr>
          <w:rFonts w:cs="Arial"/>
          <w:sz w:val="28"/>
          <w:szCs w:val="28"/>
        </w:rPr>
        <w:t xml:space="preserve">, Οδηγός Εφαρμογής </w:t>
      </w:r>
      <w:r w:rsidRPr="00D144AA">
        <w:rPr>
          <w:rFonts w:cs="Arial"/>
          <w:sz w:val="28"/>
          <w:szCs w:val="28"/>
          <w:lang w:val="en-US"/>
        </w:rPr>
        <w:t>GDPR</w:t>
      </w:r>
      <w:r w:rsidRPr="00D144AA">
        <w:rPr>
          <w:rFonts w:cs="Arial"/>
          <w:sz w:val="28"/>
          <w:szCs w:val="28"/>
        </w:rPr>
        <w:t>, 315 πρακτικά ζητήματα με απαντήσεις, Οδηγίες συμμόρφωσης επιχειρήσεων, Υποδείγματα συμβάσεων επεξεργασίας δεδομένων δικηγορικών γραφείων, Νομική Βιβλιοθήκη, 2021</w:t>
      </w:r>
    </w:p>
    <w:p w:rsidR="006B2CDB" w:rsidRPr="00D144AA" w:rsidRDefault="006B2CDB" w:rsidP="006B2CDB">
      <w:pPr>
        <w:spacing w:line="240" w:lineRule="auto"/>
        <w:ind w:left="142" w:right="-58" w:firstLine="578"/>
        <w:contextualSpacing/>
        <w:jc w:val="both"/>
        <w:rPr>
          <w:rFonts w:cs="Arial"/>
          <w:sz w:val="28"/>
          <w:szCs w:val="28"/>
        </w:rPr>
      </w:pPr>
      <w:r w:rsidRPr="00D144AA">
        <w:rPr>
          <w:rFonts w:cs="Arial"/>
          <w:sz w:val="28"/>
          <w:szCs w:val="28"/>
        </w:rPr>
        <w:t xml:space="preserve">Δημήτριος </w:t>
      </w:r>
      <w:proofErr w:type="spellStart"/>
      <w:r w:rsidRPr="00D144AA">
        <w:rPr>
          <w:rFonts w:cs="Arial"/>
          <w:sz w:val="28"/>
          <w:szCs w:val="28"/>
        </w:rPr>
        <w:t>Τζέλλης</w:t>
      </w:r>
      <w:proofErr w:type="spellEnd"/>
      <w:r w:rsidRPr="00D144AA">
        <w:rPr>
          <w:rFonts w:cs="Arial"/>
          <w:sz w:val="28"/>
          <w:szCs w:val="28"/>
        </w:rPr>
        <w:t xml:space="preserve">, Μαρία </w:t>
      </w:r>
      <w:proofErr w:type="spellStart"/>
      <w:r w:rsidRPr="00D144AA">
        <w:rPr>
          <w:rFonts w:cs="Arial"/>
          <w:sz w:val="28"/>
          <w:szCs w:val="28"/>
        </w:rPr>
        <w:t>Μυλώση</w:t>
      </w:r>
      <w:proofErr w:type="spellEnd"/>
      <w:r w:rsidRPr="00D144AA">
        <w:rPr>
          <w:rFonts w:cs="Arial"/>
          <w:sz w:val="28"/>
          <w:szCs w:val="28"/>
        </w:rPr>
        <w:t>, Εκτίμηση Αντικτύπου στην προστασία προσωπικών δεδομένων. Νομική Βιβλιοθήκη. 2022</w:t>
      </w:r>
    </w:p>
    <w:p w:rsidR="00D144AA" w:rsidRPr="00D144AA" w:rsidRDefault="00D144AA" w:rsidP="00D144AA">
      <w:pPr>
        <w:spacing w:line="240" w:lineRule="auto"/>
        <w:ind w:left="142" w:right="-58" w:firstLine="578"/>
        <w:contextualSpacing/>
        <w:jc w:val="both"/>
        <w:rPr>
          <w:rFonts w:cs="Arial"/>
          <w:sz w:val="28"/>
          <w:szCs w:val="28"/>
        </w:rPr>
      </w:pPr>
      <w:r w:rsidRPr="00D144AA">
        <w:rPr>
          <w:rFonts w:cs="Arial"/>
          <w:sz w:val="28"/>
          <w:szCs w:val="28"/>
        </w:rPr>
        <w:lastRenderedPageBreak/>
        <w:t>ΔΗΜΗΤΡΙΟΣ Ν. ΛΑΔΑΣ. ΤΟ ΔΙΚΑΙΩΜΑ ΤΗΣ ΠΡΟΣΩΠΙΚΟΤΗΤΑΣ ΤΟΥ ΕΡΓΑΖΟΜΕΝΟΥ. ΣΥΜΒΟΛΗ ΣΤΟ ΔΙΚΑΙΟ ΤΗΣ ΕΚΜΕΤΑΛΛΕΥΣΗ. ΟΡΙΑ ΚΑΙ ΠΡΟΣΤΑΣΙΑ.. ΠΡΟΣΛΗΨΗ – ΚΑΤΑΓΓΕΛΙΑ. ΟΡΓΑΝΩΣΗ ΕΡΓΑΣΙΑΣ. ΚΑΝΟΝΙΣΜΟΙ ΠΡΟΣΩΠΙΚΟΥ. ΔΙΑΧΕΙΡΙΣΗ ΑΝΘΡΩΠΙΝΟΥ ΔΥΝΑΜΙΚΟΥ. ΤΕΧΝΟΣΤΡΕΣ. ΕΡΓΟΔΟΤΙΚΟΣ ΕΛΕΓΧΟΣ ΜΙΣΘΩΤΟΥ. ΚΑΝΟΝΙΣΤΙΚΗ ΣΥΜΜΟΡΦΩΣΗ (</w:t>
      </w:r>
      <w:r w:rsidRPr="00D144AA">
        <w:rPr>
          <w:rFonts w:cs="Arial"/>
          <w:sz w:val="28"/>
          <w:szCs w:val="28"/>
          <w:lang w:val="en-US"/>
        </w:rPr>
        <w:t>COMPLIANCE</w:t>
      </w:r>
      <w:r w:rsidRPr="00D144AA">
        <w:rPr>
          <w:rFonts w:cs="Arial"/>
          <w:sz w:val="28"/>
          <w:szCs w:val="28"/>
        </w:rPr>
        <w:t>). ΠΡΟΣΩΠΙΚΑ ΔΕΔΟΜΕΝΑ ΕΡΓΑΖΟΜΕΝΩΝ. ΝΟΜΙΚΗ ΒΙΒΛΙΟΘΗΚΗ 2022</w:t>
      </w:r>
    </w:p>
    <w:p w:rsidR="00CF63DF" w:rsidRDefault="00CF63DF" w:rsidP="00CF63DF">
      <w:pPr>
        <w:spacing w:line="240" w:lineRule="auto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ΜΑΡΙΑΝΝΑ Γ. ΠΑΣΧΑΛΙΔΟΥ, Η ΑΠΑΓΟΡΕΥΜΕΝΗ ΣΥΖΕΥΞΗ ΤΗΣ ΣΥΓΚΑΤΑΘΕΣΗΣ ΚΑΤΑ ΤΟΝ ΓΕΝΙΚΟ ΚΑΝΟΝΙΣΜΟ ΠΡΟΣΤΑΣΙΑΣ ΔΕΔΟΜΕΝΩΝ (ΕΕ) 679/2016, ΠΡΟΛΟΓΙΚΟ ΣΗΜΕΙΩΜΑ: ΕΛΙΣΑΒΕΤ ΠΟΥΛΟΥ, ΕΚΔ. ΑΝΤ. ΣΑΚΚΟΥΛΑ, 2022. ΣΕΙΡΑ: ΝΟΜΙΚΑ ΜΕΛΕΤΗΜΑΤΑ, 35, ΓΕΝΙΚΗ ΕΠΟΠΤΕΙΑ: Ι.Σ. ΣΠΥΡΙΔΑΚΗΣ</w:t>
      </w:r>
    </w:p>
    <w:p w:rsidR="00BE5E26" w:rsidRPr="00D144AA" w:rsidRDefault="00BE5E26" w:rsidP="00C91E75">
      <w:pPr>
        <w:spacing w:line="240" w:lineRule="auto"/>
        <w:ind w:left="142" w:right="-58" w:firstLine="426"/>
        <w:contextualSpacing/>
        <w:jc w:val="both"/>
        <w:rPr>
          <w:rFonts w:cs="Arial"/>
          <w:sz w:val="28"/>
          <w:szCs w:val="28"/>
        </w:rPr>
      </w:pPr>
    </w:p>
    <w:p w:rsidR="00992DB4" w:rsidRPr="00D144AA" w:rsidRDefault="00992DB4" w:rsidP="00045686">
      <w:pPr>
        <w:spacing w:line="240" w:lineRule="auto"/>
        <w:ind w:left="142" w:right="-58" w:firstLine="578"/>
        <w:contextualSpacing/>
        <w:jc w:val="both"/>
        <w:rPr>
          <w:rFonts w:cs="Arial"/>
          <w:sz w:val="28"/>
          <w:szCs w:val="28"/>
        </w:rPr>
      </w:pPr>
    </w:p>
    <w:p w:rsidR="000F1151" w:rsidRPr="00D144AA" w:rsidRDefault="000F1151" w:rsidP="000F1151">
      <w:pPr>
        <w:spacing w:line="240" w:lineRule="auto"/>
        <w:ind w:left="142" w:right="-58" w:firstLine="578"/>
        <w:contextualSpacing/>
        <w:jc w:val="both"/>
        <w:rPr>
          <w:rFonts w:cs="Arial"/>
          <w:sz w:val="28"/>
          <w:szCs w:val="28"/>
        </w:rPr>
      </w:pPr>
    </w:p>
    <w:p w:rsidR="007E25DB" w:rsidRPr="00D144AA" w:rsidRDefault="007E25DB" w:rsidP="000F1151">
      <w:pPr>
        <w:spacing w:after="200" w:line="240" w:lineRule="auto"/>
        <w:ind w:left="142" w:right="-58" w:firstLine="578"/>
        <w:contextualSpacing/>
        <w:jc w:val="both"/>
        <w:rPr>
          <w:rFonts w:eastAsia="Calibri" w:cs="Arial"/>
          <w:sz w:val="28"/>
          <w:szCs w:val="28"/>
        </w:rPr>
      </w:pPr>
    </w:p>
    <w:p w:rsidR="00312840" w:rsidRPr="00D144AA" w:rsidRDefault="00312840" w:rsidP="000F1151">
      <w:pPr>
        <w:spacing w:after="200" w:line="240" w:lineRule="auto"/>
        <w:ind w:left="142" w:right="-58" w:firstLine="578"/>
        <w:contextualSpacing/>
        <w:jc w:val="both"/>
        <w:rPr>
          <w:rFonts w:eastAsia="Calibri" w:cs="Arial"/>
          <w:sz w:val="28"/>
          <w:szCs w:val="28"/>
        </w:rPr>
      </w:pPr>
    </w:p>
    <w:bookmarkEnd w:id="0"/>
    <w:p w:rsidR="003224A3" w:rsidRPr="00D144AA" w:rsidRDefault="003224A3" w:rsidP="000F1151">
      <w:pPr>
        <w:spacing w:line="240" w:lineRule="auto"/>
        <w:contextualSpacing/>
        <w:rPr>
          <w:rFonts w:cs="Arial"/>
          <w:sz w:val="28"/>
          <w:szCs w:val="28"/>
        </w:rPr>
      </w:pPr>
    </w:p>
    <w:sectPr w:rsidR="003224A3" w:rsidRPr="00D144AA" w:rsidSect="00A93D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D5E7E"/>
    <w:rsid w:val="00045686"/>
    <w:rsid w:val="000F1151"/>
    <w:rsid w:val="00282784"/>
    <w:rsid w:val="002B2935"/>
    <w:rsid w:val="00312840"/>
    <w:rsid w:val="003224A3"/>
    <w:rsid w:val="0043017E"/>
    <w:rsid w:val="005C29C3"/>
    <w:rsid w:val="005D5E7E"/>
    <w:rsid w:val="00695467"/>
    <w:rsid w:val="006B2CDB"/>
    <w:rsid w:val="006C0A47"/>
    <w:rsid w:val="00702081"/>
    <w:rsid w:val="00713BB8"/>
    <w:rsid w:val="007C5716"/>
    <w:rsid w:val="007E25DB"/>
    <w:rsid w:val="007E758E"/>
    <w:rsid w:val="008358F2"/>
    <w:rsid w:val="00992DB4"/>
    <w:rsid w:val="00A646B7"/>
    <w:rsid w:val="00A93DC4"/>
    <w:rsid w:val="00BB32AF"/>
    <w:rsid w:val="00BE5E26"/>
    <w:rsid w:val="00C50A6A"/>
    <w:rsid w:val="00C91E75"/>
    <w:rsid w:val="00CF63DF"/>
    <w:rsid w:val="00D144AA"/>
    <w:rsid w:val="00D53457"/>
    <w:rsid w:val="00E4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2141</Characters>
  <Application>Microsoft Office Word</Application>
  <DocSecurity>0</DocSecurity>
  <Lines>17</Lines>
  <Paragraphs>5</Paragraphs>
  <ScaleCrop>false</ScaleCrop>
  <Company>Microsoft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ΒΙΒΛΙΟΘΗΚΗ</cp:lastModifiedBy>
  <cp:revision>16</cp:revision>
  <dcterms:created xsi:type="dcterms:W3CDTF">2020-05-26T20:05:00Z</dcterms:created>
  <dcterms:modified xsi:type="dcterms:W3CDTF">2022-07-09T05:06:00Z</dcterms:modified>
</cp:coreProperties>
</file>