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CFB7" w14:textId="77777777" w:rsidR="00A43328" w:rsidRPr="00C44328" w:rsidRDefault="00A43328" w:rsidP="00613CF1">
      <w:pPr>
        <w:pStyle w:val="Standard"/>
        <w:rPr>
          <w:rFonts w:ascii="Arial" w:hAnsi="Arial"/>
          <w:bCs/>
          <w:sz w:val="22"/>
          <w:szCs w:val="22"/>
        </w:rPr>
      </w:pPr>
    </w:p>
    <w:p w14:paraId="5F8B9258" w14:textId="77777777" w:rsidR="00A43328" w:rsidRPr="00613CF1" w:rsidRDefault="00094CEB" w:rsidP="00613CF1">
      <w:pPr>
        <w:pStyle w:val="Standard"/>
        <w:jc w:val="center"/>
        <w:rPr>
          <w:rFonts w:ascii="Arial" w:hAnsi="Arial"/>
          <w:b/>
          <w:bCs/>
          <w:sz w:val="22"/>
          <w:szCs w:val="22"/>
        </w:rPr>
      </w:pPr>
      <w:r w:rsidRPr="00613CF1">
        <w:rPr>
          <w:rFonts w:ascii="Arial" w:hAnsi="Arial"/>
          <w:b/>
          <w:bCs/>
          <w:sz w:val="22"/>
          <w:szCs w:val="22"/>
        </w:rPr>
        <w:t>ΤΟ ΔΙΚΟ</w:t>
      </w:r>
      <w:r w:rsidR="00FB44D9" w:rsidRPr="00613CF1">
        <w:rPr>
          <w:rFonts w:ascii="Arial" w:hAnsi="Arial"/>
          <w:b/>
          <w:bCs/>
          <w:sz w:val="22"/>
          <w:szCs w:val="22"/>
        </w:rPr>
        <w:t xml:space="preserve">ΓΡΑΦΟ  ΤΗΣ  ΑΓΩΓΗΣ ΜΕΤΑΞΥ ΤΩΝ </w:t>
      </w:r>
      <w:r w:rsidRPr="00613CF1">
        <w:rPr>
          <w:rFonts w:ascii="Arial" w:hAnsi="Arial"/>
          <w:b/>
          <w:bCs/>
          <w:sz w:val="22"/>
          <w:szCs w:val="22"/>
        </w:rPr>
        <w:t>ΣΥΜΠΛΗΓΑΔΩΝ   ΤΗΣ</w:t>
      </w:r>
    </w:p>
    <w:p w14:paraId="087A2545" w14:textId="77777777" w:rsidR="00A43328" w:rsidRPr="00613CF1" w:rsidRDefault="00A43328" w:rsidP="00613CF1">
      <w:pPr>
        <w:pStyle w:val="Standard"/>
        <w:jc w:val="center"/>
        <w:rPr>
          <w:rFonts w:ascii="Arial" w:hAnsi="Arial"/>
          <w:i/>
          <w:iCs/>
          <w:sz w:val="22"/>
          <w:szCs w:val="22"/>
        </w:rPr>
      </w:pPr>
    </w:p>
    <w:p w14:paraId="50F47FBD" w14:textId="77777777" w:rsidR="00A43328" w:rsidRPr="00613CF1" w:rsidRDefault="00094CEB" w:rsidP="00613CF1">
      <w:pPr>
        <w:pStyle w:val="Standard"/>
        <w:jc w:val="center"/>
        <w:rPr>
          <w:rFonts w:ascii="Arial" w:hAnsi="Arial"/>
          <w:b/>
          <w:bCs/>
          <w:sz w:val="22"/>
          <w:szCs w:val="22"/>
        </w:rPr>
      </w:pPr>
      <w:r w:rsidRPr="00613CF1">
        <w:rPr>
          <w:rFonts w:ascii="Arial" w:hAnsi="Arial"/>
          <w:b/>
          <w:bCs/>
          <w:sz w:val="22"/>
          <w:szCs w:val="22"/>
        </w:rPr>
        <w:t>ΑΟΡΙΣΤΙΑΣ ΚΑΙ ΤΗΣ ΑΡΝΗΣΙΔΙΚΙΑΣ</w:t>
      </w:r>
    </w:p>
    <w:p w14:paraId="4ED54DED" w14:textId="77777777" w:rsidR="005143AC" w:rsidRPr="00C44328" w:rsidRDefault="005143AC" w:rsidP="00613CF1">
      <w:pPr>
        <w:pStyle w:val="Standard"/>
        <w:jc w:val="center"/>
        <w:rPr>
          <w:rFonts w:ascii="Arial" w:hAnsi="Arial"/>
          <w:b/>
          <w:bCs/>
          <w:sz w:val="18"/>
          <w:szCs w:val="18"/>
        </w:rPr>
      </w:pPr>
    </w:p>
    <w:p w14:paraId="681B55E3" w14:textId="77777777" w:rsidR="00C44328" w:rsidRDefault="00C44328" w:rsidP="00613CF1">
      <w:pPr>
        <w:pStyle w:val="Standard"/>
        <w:jc w:val="center"/>
        <w:rPr>
          <w:rFonts w:ascii="Arial" w:hAnsi="Arial"/>
          <w:b/>
          <w:bCs/>
          <w:sz w:val="18"/>
          <w:szCs w:val="18"/>
        </w:rPr>
      </w:pPr>
      <w:r>
        <w:rPr>
          <w:rFonts w:ascii="Arial" w:hAnsi="Arial"/>
          <w:b/>
          <w:bCs/>
          <w:sz w:val="18"/>
          <w:szCs w:val="18"/>
        </w:rPr>
        <w:t>………………………………</w:t>
      </w:r>
    </w:p>
    <w:p w14:paraId="7BBAC8AB" w14:textId="77777777" w:rsidR="00C44328" w:rsidRDefault="00C44328" w:rsidP="00613CF1">
      <w:pPr>
        <w:pStyle w:val="Standard"/>
        <w:jc w:val="center"/>
        <w:rPr>
          <w:rFonts w:ascii="Arial" w:hAnsi="Arial"/>
          <w:b/>
          <w:bCs/>
          <w:sz w:val="18"/>
          <w:szCs w:val="18"/>
        </w:rPr>
      </w:pPr>
    </w:p>
    <w:p w14:paraId="47B134D8" w14:textId="77777777" w:rsidR="00FB44D9" w:rsidRPr="00C44328" w:rsidRDefault="00FB44D9" w:rsidP="00613CF1">
      <w:pPr>
        <w:pStyle w:val="Standard"/>
        <w:jc w:val="center"/>
        <w:rPr>
          <w:rFonts w:ascii="Arial" w:hAnsi="Arial"/>
          <w:b/>
          <w:bCs/>
          <w:sz w:val="18"/>
          <w:szCs w:val="18"/>
        </w:rPr>
      </w:pPr>
      <w:r w:rsidRPr="00C44328">
        <w:rPr>
          <w:rFonts w:ascii="Arial" w:hAnsi="Arial"/>
          <w:b/>
          <w:bCs/>
          <w:sz w:val="18"/>
          <w:szCs w:val="18"/>
        </w:rPr>
        <w:t>ΤΡΟΧΑΙΟ ΑΤΥΧΗΜΑ ΣΕ ΟΔΟ ΥΠΟ ΚΑΤΑΣΚΕΥΗ-</w:t>
      </w:r>
    </w:p>
    <w:p w14:paraId="74450B85" w14:textId="77777777" w:rsidR="00FB44D9" w:rsidRPr="00C44328" w:rsidRDefault="00FB44D9" w:rsidP="00613CF1">
      <w:pPr>
        <w:pStyle w:val="Standard"/>
        <w:jc w:val="center"/>
        <w:rPr>
          <w:rFonts w:ascii="Arial" w:hAnsi="Arial"/>
          <w:b/>
          <w:bCs/>
          <w:sz w:val="18"/>
          <w:szCs w:val="18"/>
        </w:rPr>
      </w:pPr>
      <w:r w:rsidRPr="00C44328">
        <w:rPr>
          <w:rFonts w:ascii="Arial" w:hAnsi="Arial"/>
          <w:b/>
          <w:bCs/>
          <w:sz w:val="18"/>
          <w:szCs w:val="18"/>
        </w:rPr>
        <w:t>ΤΟ ΟΡΙΣΜΕΝΟ ΤΗΣ ΑΓΩΓΗΣ ΣΤΗΝ ΕΝΝΟΜΗ ΣΧΕΣΗ ΤΗΣ ΠΡΟΣΤΗΣΗΣ</w:t>
      </w:r>
    </w:p>
    <w:p w14:paraId="17D7F158" w14:textId="77777777" w:rsidR="00A43328" w:rsidRPr="00C44328" w:rsidRDefault="00A43328" w:rsidP="00613CF1">
      <w:pPr>
        <w:pStyle w:val="Standard"/>
        <w:rPr>
          <w:rFonts w:ascii="Arial" w:hAnsi="Arial"/>
          <w:b/>
          <w:bCs/>
          <w:sz w:val="20"/>
          <w:szCs w:val="20"/>
        </w:rPr>
      </w:pPr>
    </w:p>
    <w:p w14:paraId="5252728B" w14:textId="77777777" w:rsidR="00A43328" w:rsidRPr="00613CF1" w:rsidRDefault="00FB44D9" w:rsidP="00613CF1">
      <w:pPr>
        <w:pStyle w:val="Standard"/>
        <w:rPr>
          <w:rFonts w:ascii="Arial" w:hAnsi="Arial"/>
          <w:b/>
          <w:bCs/>
          <w:sz w:val="22"/>
          <w:szCs w:val="22"/>
        </w:rPr>
      </w:pPr>
      <w:r w:rsidRPr="00613CF1">
        <w:rPr>
          <w:rFonts w:ascii="Arial" w:hAnsi="Arial"/>
          <w:b/>
          <w:bCs/>
          <w:sz w:val="22"/>
          <w:szCs w:val="22"/>
        </w:rPr>
        <w:t xml:space="preserve">          ( Με αφορμή την </w:t>
      </w:r>
      <w:proofErr w:type="spellStart"/>
      <w:r w:rsidRPr="00613CF1">
        <w:rPr>
          <w:rFonts w:ascii="Arial" w:hAnsi="Arial"/>
          <w:b/>
          <w:bCs/>
          <w:sz w:val="22"/>
          <w:szCs w:val="22"/>
        </w:rPr>
        <w:t>υπ’α</w:t>
      </w:r>
      <w:r w:rsidR="00094CEB" w:rsidRPr="00613CF1">
        <w:rPr>
          <w:rFonts w:ascii="Arial" w:hAnsi="Arial"/>
          <w:b/>
          <w:bCs/>
          <w:sz w:val="22"/>
          <w:szCs w:val="22"/>
        </w:rPr>
        <w:t>ριθ</w:t>
      </w:r>
      <w:proofErr w:type="spellEnd"/>
      <w:r w:rsidR="00094CEB" w:rsidRPr="00613CF1">
        <w:rPr>
          <w:rFonts w:ascii="Arial" w:hAnsi="Arial"/>
          <w:b/>
          <w:bCs/>
          <w:sz w:val="22"/>
          <w:szCs w:val="22"/>
        </w:rPr>
        <w:t>.</w:t>
      </w:r>
      <w:r w:rsidRPr="00613CF1">
        <w:rPr>
          <w:rFonts w:ascii="Arial" w:hAnsi="Arial"/>
          <w:b/>
          <w:bCs/>
          <w:sz w:val="22"/>
          <w:szCs w:val="22"/>
        </w:rPr>
        <w:t xml:space="preserve"> </w:t>
      </w:r>
      <w:r w:rsidR="00094CEB" w:rsidRPr="00613CF1">
        <w:rPr>
          <w:rFonts w:ascii="Arial" w:hAnsi="Arial"/>
          <w:b/>
          <w:bCs/>
          <w:sz w:val="22"/>
          <w:szCs w:val="22"/>
        </w:rPr>
        <w:t>293/2019 απόφαση του Μονομελούς Πρωτοδικείου Πατρών</w:t>
      </w:r>
      <w:r w:rsidRPr="00613CF1">
        <w:rPr>
          <w:rStyle w:val="a8"/>
          <w:rFonts w:ascii="Arial" w:hAnsi="Arial"/>
          <w:b/>
          <w:bCs/>
          <w:sz w:val="22"/>
          <w:szCs w:val="22"/>
        </w:rPr>
        <w:footnoteReference w:id="1"/>
      </w:r>
      <w:r w:rsidR="00094CEB" w:rsidRPr="00613CF1">
        <w:rPr>
          <w:rFonts w:ascii="Arial" w:hAnsi="Arial"/>
          <w:b/>
          <w:bCs/>
          <w:sz w:val="22"/>
          <w:szCs w:val="22"/>
        </w:rPr>
        <w:t>)</w:t>
      </w:r>
    </w:p>
    <w:p w14:paraId="40011377" w14:textId="77777777" w:rsidR="00A43328" w:rsidRPr="00613CF1" w:rsidRDefault="005143AC" w:rsidP="00613CF1">
      <w:pPr>
        <w:pStyle w:val="Standard"/>
        <w:jc w:val="center"/>
        <w:rPr>
          <w:rFonts w:ascii="Arial" w:hAnsi="Arial"/>
          <w:bCs/>
          <w:sz w:val="22"/>
          <w:szCs w:val="22"/>
        </w:rPr>
      </w:pPr>
      <w:r w:rsidRPr="00613CF1">
        <w:rPr>
          <w:rFonts w:ascii="Arial" w:hAnsi="Arial"/>
          <w:bCs/>
          <w:sz w:val="22"/>
          <w:szCs w:val="22"/>
        </w:rPr>
        <w:t>Υπό Γεωργίου Αμπατζή</w:t>
      </w:r>
    </w:p>
    <w:p w14:paraId="04549553" w14:textId="77777777" w:rsidR="005143AC" w:rsidRPr="00613CF1" w:rsidRDefault="005143AC" w:rsidP="00613CF1">
      <w:pPr>
        <w:pStyle w:val="Standard"/>
        <w:jc w:val="center"/>
        <w:rPr>
          <w:rFonts w:ascii="Arial" w:hAnsi="Arial"/>
          <w:bCs/>
          <w:sz w:val="22"/>
          <w:szCs w:val="22"/>
        </w:rPr>
      </w:pPr>
      <w:r w:rsidRPr="00613CF1">
        <w:rPr>
          <w:rFonts w:ascii="Arial" w:hAnsi="Arial"/>
          <w:bCs/>
          <w:sz w:val="22"/>
          <w:szCs w:val="22"/>
        </w:rPr>
        <w:t xml:space="preserve">Δικηγόρου </w:t>
      </w:r>
      <w:proofErr w:type="spellStart"/>
      <w:r w:rsidRPr="00613CF1">
        <w:rPr>
          <w:rFonts w:ascii="Arial" w:hAnsi="Arial"/>
          <w:bCs/>
          <w:sz w:val="22"/>
          <w:szCs w:val="22"/>
        </w:rPr>
        <w:t>ε.τ</w:t>
      </w:r>
      <w:proofErr w:type="spellEnd"/>
      <w:r w:rsidRPr="00613CF1">
        <w:rPr>
          <w:rFonts w:ascii="Arial" w:hAnsi="Arial"/>
          <w:bCs/>
          <w:sz w:val="22"/>
          <w:szCs w:val="22"/>
        </w:rPr>
        <w:t>.</w:t>
      </w:r>
    </w:p>
    <w:p w14:paraId="3BF14381" w14:textId="77777777" w:rsidR="00A43328" w:rsidRPr="00613CF1" w:rsidRDefault="00A43328" w:rsidP="00613CF1">
      <w:pPr>
        <w:pStyle w:val="Standard"/>
        <w:rPr>
          <w:rFonts w:ascii="Arial" w:hAnsi="Arial"/>
          <w:b/>
          <w:bCs/>
          <w:sz w:val="22"/>
          <w:szCs w:val="22"/>
        </w:rPr>
      </w:pPr>
    </w:p>
    <w:p w14:paraId="31B7881A" w14:textId="77777777" w:rsidR="00C216E2" w:rsidRPr="00613CF1" w:rsidRDefault="00094CEB" w:rsidP="00613CF1">
      <w:pPr>
        <w:pStyle w:val="Standard"/>
        <w:rPr>
          <w:rFonts w:ascii="Arial" w:hAnsi="Arial"/>
          <w:i/>
          <w:iCs/>
          <w:sz w:val="22"/>
          <w:szCs w:val="22"/>
        </w:rPr>
      </w:pPr>
      <w:r w:rsidRPr="00613CF1">
        <w:rPr>
          <w:rFonts w:ascii="Arial" w:hAnsi="Arial"/>
          <w:i/>
          <w:iCs/>
          <w:sz w:val="22"/>
          <w:szCs w:val="22"/>
        </w:rPr>
        <w:t>Μεταξύ των δικηγόρων της πράξης επικρατεί τον τελευταίο</w:t>
      </w:r>
      <w:r w:rsidR="006F33D3" w:rsidRPr="00613CF1">
        <w:rPr>
          <w:rFonts w:ascii="Arial" w:hAnsi="Arial"/>
          <w:i/>
          <w:iCs/>
          <w:sz w:val="22"/>
          <w:szCs w:val="22"/>
        </w:rPr>
        <w:t xml:space="preserve"> κυρίως καιρό προβληματισμός</w:t>
      </w:r>
      <w:r w:rsidRPr="00613CF1">
        <w:rPr>
          <w:rFonts w:ascii="Arial" w:hAnsi="Arial"/>
          <w:i/>
          <w:iCs/>
          <w:sz w:val="22"/>
          <w:szCs w:val="22"/>
        </w:rPr>
        <w:t>,</w:t>
      </w:r>
      <w:r w:rsidR="006F33D3" w:rsidRPr="00613CF1">
        <w:rPr>
          <w:rFonts w:ascii="Arial" w:hAnsi="Arial"/>
          <w:i/>
          <w:iCs/>
          <w:sz w:val="22"/>
          <w:szCs w:val="22"/>
        </w:rPr>
        <w:t xml:space="preserve"> </w:t>
      </w:r>
      <w:r w:rsidRPr="00613CF1">
        <w:rPr>
          <w:rFonts w:ascii="Arial" w:hAnsi="Arial"/>
          <w:i/>
          <w:iCs/>
          <w:sz w:val="22"/>
          <w:szCs w:val="22"/>
        </w:rPr>
        <w:t>ο οποίος  στηρίζεται στο γεγονός ότι</w:t>
      </w:r>
      <w:r w:rsidR="006F33D3" w:rsidRPr="00613CF1">
        <w:rPr>
          <w:rFonts w:ascii="Arial" w:hAnsi="Arial"/>
          <w:i/>
          <w:iCs/>
          <w:sz w:val="22"/>
          <w:szCs w:val="22"/>
        </w:rPr>
        <w:t xml:space="preserve"> </w:t>
      </w:r>
      <w:r w:rsidRPr="00613CF1">
        <w:rPr>
          <w:rFonts w:ascii="Arial" w:hAnsi="Arial"/>
          <w:i/>
          <w:iCs/>
          <w:sz w:val="22"/>
          <w:szCs w:val="22"/>
        </w:rPr>
        <w:t>αγωγές τους απορρίπτονται λόγω αοριστίας,</w:t>
      </w:r>
      <w:r w:rsidR="006F33D3" w:rsidRPr="00613CF1">
        <w:rPr>
          <w:rFonts w:ascii="Arial" w:hAnsi="Arial"/>
          <w:i/>
          <w:iCs/>
          <w:sz w:val="22"/>
          <w:szCs w:val="22"/>
        </w:rPr>
        <w:t xml:space="preserve"> </w:t>
      </w:r>
      <w:r w:rsidRPr="00613CF1">
        <w:rPr>
          <w:rFonts w:ascii="Arial" w:hAnsi="Arial"/>
          <w:i/>
          <w:iCs/>
          <w:sz w:val="22"/>
          <w:szCs w:val="22"/>
        </w:rPr>
        <w:t>παρά το γεγονός ότι,</w:t>
      </w:r>
      <w:r w:rsidR="006F33D3" w:rsidRPr="00613CF1">
        <w:rPr>
          <w:rFonts w:ascii="Arial" w:hAnsi="Arial"/>
          <w:i/>
          <w:iCs/>
          <w:sz w:val="22"/>
          <w:szCs w:val="22"/>
        </w:rPr>
        <w:t xml:space="preserve"> </w:t>
      </w:r>
      <w:r w:rsidRPr="00613CF1">
        <w:rPr>
          <w:rFonts w:ascii="Arial" w:hAnsi="Arial"/>
          <w:i/>
          <w:iCs/>
          <w:sz w:val="22"/>
          <w:szCs w:val="22"/>
        </w:rPr>
        <w:t>όπως υποστηρίζουν, αυτές είναι ορισμένες  σύμφωνα με τον νόμο.</w:t>
      </w:r>
      <w:r w:rsidR="006F33D3" w:rsidRPr="00613CF1">
        <w:rPr>
          <w:rFonts w:ascii="Arial" w:hAnsi="Arial"/>
          <w:i/>
          <w:iCs/>
          <w:sz w:val="22"/>
          <w:szCs w:val="22"/>
        </w:rPr>
        <w:t xml:space="preserve"> </w:t>
      </w:r>
      <w:r w:rsidRPr="00613CF1">
        <w:rPr>
          <w:rFonts w:ascii="Arial" w:hAnsi="Arial"/>
          <w:i/>
          <w:iCs/>
          <w:sz w:val="22"/>
          <w:szCs w:val="22"/>
        </w:rPr>
        <w:t>Το φαινόμενο αυτό, που παρατηρείται κυρίως στις αποφάσεις των</w:t>
      </w:r>
      <w:r w:rsidR="00C216E2" w:rsidRPr="00613CF1">
        <w:rPr>
          <w:rFonts w:ascii="Arial" w:hAnsi="Arial"/>
          <w:i/>
          <w:iCs/>
          <w:sz w:val="22"/>
          <w:szCs w:val="22"/>
        </w:rPr>
        <w:t xml:space="preserve">  δικαστηρίων του πρώτου βαθμού</w:t>
      </w:r>
      <w:r w:rsidRPr="00613CF1">
        <w:rPr>
          <w:rFonts w:ascii="Arial" w:hAnsi="Arial"/>
          <w:i/>
          <w:iCs/>
          <w:sz w:val="22"/>
          <w:szCs w:val="22"/>
        </w:rPr>
        <w:t>,</w:t>
      </w:r>
      <w:r w:rsidR="00C216E2" w:rsidRPr="00613CF1">
        <w:rPr>
          <w:rFonts w:ascii="Arial" w:hAnsi="Arial"/>
          <w:i/>
          <w:iCs/>
          <w:sz w:val="22"/>
          <w:szCs w:val="22"/>
        </w:rPr>
        <w:t xml:space="preserve"> </w:t>
      </w:r>
      <w:r w:rsidRPr="00613CF1">
        <w:rPr>
          <w:rFonts w:ascii="Arial" w:hAnsi="Arial"/>
          <w:i/>
          <w:iCs/>
          <w:sz w:val="22"/>
          <w:szCs w:val="22"/>
        </w:rPr>
        <w:t>οδηγεί  στην κατάργηση της αρχής της ταχείας και</w:t>
      </w:r>
      <w:r w:rsidR="00C216E2" w:rsidRPr="00613CF1">
        <w:rPr>
          <w:rFonts w:ascii="Arial" w:hAnsi="Arial"/>
          <w:i/>
          <w:iCs/>
          <w:sz w:val="22"/>
          <w:szCs w:val="22"/>
        </w:rPr>
        <w:t xml:space="preserve"> ορθής απονομής της δικαιοσύνης</w:t>
      </w:r>
      <w:r w:rsidRPr="00613CF1">
        <w:rPr>
          <w:rFonts w:ascii="Arial" w:hAnsi="Arial"/>
          <w:i/>
          <w:iCs/>
          <w:sz w:val="22"/>
          <w:szCs w:val="22"/>
        </w:rPr>
        <w:t>,</w:t>
      </w:r>
      <w:r w:rsidR="00C216E2" w:rsidRPr="00613CF1">
        <w:rPr>
          <w:rFonts w:ascii="Arial" w:hAnsi="Arial"/>
          <w:i/>
          <w:iCs/>
          <w:sz w:val="22"/>
          <w:szCs w:val="22"/>
        </w:rPr>
        <w:t xml:space="preserve"> </w:t>
      </w:r>
      <w:r w:rsidRPr="00613CF1">
        <w:rPr>
          <w:rFonts w:ascii="Arial" w:hAnsi="Arial"/>
          <w:i/>
          <w:iCs/>
          <w:sz w:val="22"/>
          <w:szCs w:val="22"/>
        </w:rPr>
        <w:t xml:space="preserve">η οποία αρχή διέπει ως αίτημα το </w:t>
      </w:r>
      <w:proofErr w:type="spellStart"/>
      <w:r w:rsidRPr="00613CF1">
        <w:rPr>
          <w:rFonts w:ascii="Arial" w:hAnsi="Arial"/>
          <w:i/>
          <w:iCs/>
          <w:sz w:val="22"/>
          <w:szCs w:val="22"/>
        </w:rPr>
        <w:t>δικαιϊκό</w:t>
      </w:r>
      <w:proofErr w:type="spellEnd"/>
      <w:r w:rsidRPr="00613CF1">
        <w:rPr>
          <w:rFonts w:ascii="Arial" w:hAnsi="Arial"/>
          <w:i/>
          <w:iCs/>
          <w:sz w:val="22"/>
          <w:szCs w:val="22"/>
        </w:rPr>
        <w:t xml:space="preserve"> σύστημα της χώρας </w:t>
      </w:r>
      <w:r w:rsidR="00C216E2" w:rsidRPr="00613CF1">
        <w:rPr>
          <w:rFonts w:ascii="Arial" w:hAnsi="Arial"/>
          <w:i/>
          <w:iCs/>
          <w:sz w:val="22"/>
          <w:szCs w:val="22"/>
        </w:rPr>
        <w:t>μας</w:t>
      </w:r>
      <w:r w:rsidRPr="00613CF1">
        <w:rPr>
          <w:rFonts w:ascii="Arial" w:hAnsi="Arial"/>
          <w:i/>
          <w:iCs/>
          <w:sz w:val="22"/>
          <w:szCs w:val="22"/>
        </w:rPr>
        <w:t>.</w:t>
      </w:r>
      <w:r w:rsidR="00C216E2" w:rsidRPr="00613CF1">
        <w:rPr>
          <w:rFonts w:ascii="Arial" w:hAnsi="Arial"/>
          <w:i/>
          <w:iCs/>
          <w:sz w:val="22"/>
          <w:szCs w:val="22"/>
        </w:rPr>
        <w:t xml:space="preserve"> Από την </w:t>
      </w:r>
      <w:r w:rsidRPr="00613CF1">
        <w:rPr>
          <w:rFonts w:ascii="Arial" w:hAnsi="Arial"/>
          <w:i/>
          <w:iCs/>
          <w:sz w:val="22"/>
          <w:szCs w:val="22"/>
        </w:rPr>
        <w:t xml:space="preserve">έρευνα που διενεργήσαμε εντοπίσαμε ένα χαρακτηριστικό παράδειγμα το οποίο φαίνεται να δικαιώνει τον πάρα πάνω προβληματισμό  και το οποίο ενσαρκώνει η </w:t>
      </w:r>
      <w:proofErr w:type="spellStart"/>
      <w:r w:rsidRPr="00613CF1">
        <w:rPr>
          <w:rFonts w:ascii="Arial" w:hAnsi="Arial"/>
          <w:i/>
          <w:iCs/>
          <w:sz w:val="22"/>
          <w:szCs w:val="22"/>
        </w:rPr>
        <w:t>σχολιαζόμενη</w:t>
      </w:r>
      <w:proofErr w:type="spellEnd"/>
      <w:r w:rsidRPr="00613CF1">
        <w:rPr>
          <w:rFonts w:ascii="Arial" w:hAnsi="Arial"/>
          <w:i/>
          <w:iCs/>
          <w:sz w:val="22"/>
          <w:szCs w:val="22"/>
        </w:rPr>
        <w:t xml:space="preserve"> εδώ υπ΄αριθ.293/2019 απόφαση του Μονομελούς Πρωτοδικείου Πατρών.</w:t>
      </w:r>
      <w:r w:rsidR="00C216E2" w:rsidRPr="00613CF1">
        <w:rPr>
          <w:rFonts w:ascii="Arial" w:hAnsi="Arial"/>
          <w:i/>
          <w:iCs/>
          <w:sz w:val="22"/>
          <w:szCs w:val="22"/>
        </w:rPr>
        <w:t xml:space="preserve"> Ο σχολιασμός που ακολουθεί δεν στοχεύει μόνο στο να καταδείξει τις εσφαλμένες, κατά την άποψή μας, κρίσεις της </w:t>
      </w:r>
      <w:proofErr w:type="spellStart"/>
      <w:r w:rsidR="00C216E2" w:rsidRPr="00613CF1">
        <w:rPr>
          <w:rFonts w:ascii="Arial" w:hAnsi="Arial"/>
          <w:i/>
          <w:iCs/>
          <w:sz w:val="22"/>
          <w:szCs w:val="22"/>
        </w:rPr>
        <w:t>σχολιαζόμενης</w:t>
      </w:r>
      <w:proofErr w:type="spellEnd"/>
      <w:r w:rsidR="00C216E2" w:rsidRPr="00613CF1">
        <w:rPr>
          <w:rFonts w:ascii="Arial" w:hAnsi="Arial"/>
          <w:i/>
          <w:iCs/>
          <w:sz w:val="22"/>
          <w:szCs w:val="22"/>
        </w:rPr>
        <w:t xml:space="preserve"> απόφασης ως προς την αοριστία του δικογράφου της αγωγής στη συγκεκριμένη υπόθεση. Ο βασικός μας στόχος είναι να φανεί με ποιόν τρόπο ο </w:t>
      </w:r>
      <w:proofErr w:type="spellStart"/>
      <w:r w:rsidR="00C216E2" w:rsidRPr="00613CF1">
        <w:rPr>
          <w:rFonts w:ascii="Arial" w:hAnsi="Arial"/>
          <w:i/>
          <w:iCs/>
          <w:sz w:val="22"/>
          <w:szCs w:val="22"/>
        </w:rPr>
        <w:t>έλληνας</w:t>
      </w:r>
      <w:proofErr w:type="spellEnd"/>
      <w:r w:rsidR="00C216E2" w:rsidRPr="00613CF1">
        <w:rPr>
          <w:rFonts w:ascii="Arial" w:hAnsi="Arial"/>
          <w:i/>
          <w:iCs/>
          <w:sz w:val="22"/>
          <w:szCs w:val="22"/>
        </w:rPr>
        <w:t xml:space="preserve"> εφαρμοστής του δικαίου αντιμετωπίζει σε ορισμένες περιπτώσεις το ζήτημα της αοριστίας του δικογράφου, τα όρια της οποίας διευρύνει σε τέτοιο βαθμό, ώστε η κρίση του αυτή να χαρακτηρίζεται βάσιμα ως αρνησιδικία. Με την έννοια αυτή ο σχολιασμός της εν λόγω απόφασης, στην οποία ο σχετικός προβληματισμός αναδύεται σε έντονο βαθμό, έχει χαρακτήρα </w:t>
      </w:r>
      <w:r w:rsidR="006107B2" w:rsidRPr="00613CF1">
        <w:rPr>
          <w:rFonts w:ascii="Arial" w:hAnsi="Arial"/>
          <w:i/>
          <w:iCs/>
          <w:sz w:val="22"/>
          <w:szCs w:val="22"/>
        </w:rPr>
        <w:t>πιλοτικό</w:t>
      </w:r>
      <w:r w:rsidR="00C216E2" w:rsidRPr="00613CF1">
        <w:rPr>
          <w:rFonts w:ascii="Arial" w:hAnsi="Arial"/>
          <w:i/>
          <w:iCs/>
          <w:sz w:val="22"/>
          <w:szCs w:val="22"/>
        </w:rPr>
        <w:t xml:space="preserve">. </w:t>
      </w:r>
    </w:p>
    <w:p w14:paraId="68ED17EC" w14:textId="77777777" w:rsidR="00A43328" w:rsidRPr="00613CF1" w:rsidRDefault="00094CEB" w:rsidP="00613CF1">
      <w:pPr>
        <w:pStyle w:val="Standard"/>
        <w:rPr>
          <w:rFonts w:ascii="Arial" w:hAnsi="Arial"/>
          <w:i/>
          <w:iCs/>
          <w:sz w:val="22"/>
          <w:szCs w:val="22"/>
        </w:rPr>
      </w:pPr>
      <w:r w:rsidRPr="00613CF1">
        <w:rPr>
          <w:rFonts w:ascii="Arial" w:hAnsi="Arial"/>
          <w:i/>
          <w:iCs/>
          <w:sz w:val="22"/>
          <w:szCs w:val="22"/>
        </w:rPr>
        <w:t>Με την απόφαση αυτή καταδεικνύεται παράλληλα,</w:t>
      </w:r>
      <w:r w:rsidR="00C216E2" w:rsidRPr="00613CF1">
        <w:rPr>
          <w:rFonts w:ascii="Arial" w:hAnsi="Arial"/>
          <w:i/>
          <w:iCs/>
          <w:sz w:val="22"/>
          <w:szCs w:val="22"/>
        </w:rPr>
        <w:t xml:space="preserve"> </w:t>
      </w:r>
      <w:r w:rsidRPr="00613CF1">
        <w:rPr>
          <w:rFonts w:ascii="Arial" w:hAnsi="Arial"/>
          <w:i/>
          <w:iCs/>
          <w:sz w:val="22"/>
          <w:szCs w:val="22"/>
        </w:rPr>
        <w:t xml:space="preserve">μέσω του ιστορικού της υπόθεσης με την οποία </w:t>
      </w:r>
      <w:r w:rsidR="00C216E2" w:rsidRPr="00613CF1">
        <w:rPr>
          <w:rFonts w:ascii="Arial" w:hAnsi="Arial"/>
          <w:i/>
          <w:iCs/>
          <w:sz w:val="22"/>
          <w:szCs w:val="22"/>
        </w:rPr>
        <w:t xml:space="preserve">αυτή </w:t>
      </w:r>
      <w:r w:rsidRPr="00613CF1">
        <w:rPr>
          <w:rFonts w:ascii="Arial" w:hAnsi="Arial"/>
          <w:i/>
          <w:iCs/>
          <w:sz w:val="22"/>
          <w:szCs w:val="22"/>
        </w:rPr>
        <w:t>ασχολήθηκε,</w:t>
      </w:r>
      <w:r w:rsidR="00C216E2" w:rsidRPr="00613CF1">
        <w:rPr>
          <w:rFonts w:ascii="Arial" w:hAnsi="Arial"/>
          <w:i/>
          <w:iCs/>
          <w:sz w:val="22"/>
          <w:szCs w:val="22"/>
        </w:rPr>
        <w:t xml:space="preserve"> και η παθογένεια που υπάρχει στον τομέ</w:t>
      </w:r>
      <w:r w:rsidRPr="00613CF1">
        <w:rPr>
          <w:rFonts w:ascii="Arial" w:hAnsi="Arial"/>
          <w:i/>
          <w:iCs/>
          <w:sz w:val="22"/>
          <w:szCs w:val="22"/>
        </w:rPr>
        <w:t>α τη</w:t>
      </w:r>
      <w:r w:rsidR="00C216E2" w:rsidRPr="00613CF1">
        <w:rPr>
          <w:rFonts w:ascii="Arial" w:hAnsi="Arial"/>
          <w:i/>
          <w:iCs/>
          <w:sz w:val="22"/>
          <w:szCs w:val="22"/>
        </w:rPr>
        <w:t>ς  απονομής της δικαιοσύνης στη</w:t>
      </w:r>
      <w:r w:rsidRPr="00613CF1">
        <w:rPr>
          <w:rFonts w:ascii="Arial" w:hAnsi="Arial"/>
          <w:i/>
          <w:iCs/>
          <w:sz w:val="22"/>
          <w:szCs w:val="22"/>
        </w:rPr>
        <w:t xml:space="preserve"> χώρα μας  με τις υπερβολικές καθυστερήσεις  στην </w:t>
      </w:r>
      <w:r w:rsidR="00C216E2" w:rsidRPr="00613CF1">
        <w:rPr>
          <w:rFonts w:ascii="Arial" w:hAnsi="Arial"/>
          <w:i/>
          <w:iCs/>
          <w:sz w:val="22"/>
          <w:szCs w:val="22"/>
        </w:rPr>
        <w:t xml:space="preserve">εκδίκαση των υποθέσεων και την </w:t>
      </w:r>
      <w:r w:rsidRPr="00613CF1">
        <w:rPr>
          <w:rFonts w:ascii="Arial" w:hAnsi="Arial"/>
          <w:i/>
          <w:iCs/>
          <w:sz w:val="22"/>
          <w:szCs w:val="22"/>
        </w:rPr>
        <w:t>έκδοση</w:t>
      </w:r>
      <w:r w:rsidR="00C216E2" w:rsidRPr="00613CF1">
        <w:rPr>
          <w:rFonts w:ascii="Arial" w:hAnsi="Arial"/>
          <w:i/>
          <w:iCs/>
          <w:sz w:val="22"/>
          <w:szCs w:val="22"/>
        </w:rPr>
        <w:t xml:space="preserve"> των αποφάσεων,  αλλά και η δυσλειτουργία </w:t>
      </w:r>
      <w:proofErr w:type="spellStart"/>
      <w:r w:rsidRPr="00613CF1">
        <w:rPr>
          <w:rFonts w:ascii="Arial" w:hAnsi="Arial"/>
          <w:i/>
          <w:iCs/>
          <w:sz w:val="22"/>
          <w:szCs w:val="22"/>
        </w:rPr>
        <w:t>γενικώτερα</w:t>
      </w:r>
      <w:proofErr w:type="spellEnd"/>
      <w:r w:rsidRPr="00613CF1">
        <w:rPr>
          <w:rFonts w:ascii="Arial" w:hAnsi="Arial"/>
          <w:i/>
          <w:iCs/>
          <w:sz w:val="22"/>
          <w:szCs w:val="22"/>
        </w:rPr>
        <w:t xml:space="preserve"> της δημόσιας υπηρεσίας.</w:t>
      </w:r>
    </w:p>
    <w:p w14:paraId="6ABBA7B3" w14:textId="77777777" w:rsidR="005143AC" w:rsidRPr="00613CF1" w:rsidRDefault="005143AC" w:rsidP="00613CF1">
      <w:pPr>
        <w:pStyle w:val="Standard"/>
        <w:rPr>
          <w:rFonts w:ascii="Arial" w:hAnsi="Arial"/>
          <w:b/>
          <w:bCs/>
          <w:sz w:val="22"/>
          <w:szCs w:val="22"/>
        </w:rPr>
      </w:pPr>
      <w:r w:rsidRPr="00613CF1">
        <w:rPr>
          <w:rFonts w:ascii="Arial" w:hAnsi="Arial"/>
          <w:i/>
          <w:iCs/>
          <w:sz w:val="22"/>
          <w:szCs w:val="22"/>
        </w:rPr>
        <w:t xml:space="preserve">Για τον λόγο αυτό κρίθηκε σκόπιμο να αναφερθεί με συντομία το ιστορικό της συγκεκριμένης υπόθεσης, από το οποίο προκύπτουν με ανάγλυφο τρόπο τα δύο πάρα πάνω αρνητικά φαινόμενα στη λειτουργία βασικών τομέων του ελληνικού κράτους. </w:t>
      </w:r>
    </w:p>
    <w:p w14:paraId="3C1D7E9B" w14:textId="77777777" w:rsidR="00A43328" w:rsidRPr="00613CF1" w:rsidRDefault="00A43328" w:rsidP="00613CF1">
      <w:pPr>
        <w:pStyle w:val="Standard"/>
        <w:rPr>
          <w:rFonts w:ascii="Arial" w:hAnsi="Arial"/>
          <w:b/>
          <w:bCs/>
          <w:sz w:val="22"/>
          <w:szCs w:val="22"/>
        </w:rPr>
      </w:pPr>
    </w:p>
    <w:p w14:paraId="528ECE75" w14:textId="77777777" w:rsidR="00A43328" w:rsidRPr="00613CF1" w:rsidRDefault="00A43328" w:rsidP="00613CF1">
      <w:pPr>
        <w:pStyle w:val="Standard"/>
        <w:rPr>
          <w:rFonts w:ascii="Arial" w:hAnsi="Arial"/>
          <w:b/>
          <w:bCs/>
          <w:sz w:val="22"/>
          <w:szCs w:val="22"/>
        </w:rPr>
      </w:pPr>
    </w:p>
    <w:p w14:paraId="4B9349A7" w14:textId="77777777" w:rsidR="00A43328" w:rsidRPr="00613CF1" w:rsidRDefault="00A43328" w:rsidP="00613CF1">
      <w:pPr>
        <w:pStyle w:val="Standard"/>
        <w:rPr>
          <w:rFonts w:ascii="Arial" w:hAnsi="Arial"/>
          <w:b/>
          <w:bCs/>
          <w:sz w:val="22"/>
          <w:szCs w:val="22"/>
        </w:rPr>
      </w:pPr>
    </w:p>
    <w:p w14:paraId="6C7D5BC4" w14:textId="77777777" w:rsidR="00DC7CB2" w:rsidRPr="00613CF1" w:rsidRDefault="00094CEB" w:rsidP="00613CF1">
      <w:pPr>
        <w:pStyle w:val="Standard"/>
        <w:rPr>
          <w:rFonts w:ascii="Arial" w:hAnsi="Arial"/>
          <w:b/>
          <w:bCs/>
          <w:sz w:val="22"/>
          <w:szCs w:val="22"/>
        </w:rPr>
      </w:pPr>
      <w:r w:rsidRPr="00613CF1">
        <w:rPr>
          <w:rFonts w:ascii="Arial" w:hAnsi="Arial"/>
          <w:b/>
          <w:bCs/>
          <w:sz w:val="22"/>
          <w:szCs w:val="22"/>
        </w:rPr>
        <w:t xml:space="preserve">                   Ι.-  ΕΙΣΑΓΩΓΗ </w:t>
      </w:r>
    </w:p>
    <w:p w14:paraId="20364EB7" w14:textId="77777777" w:rsidR="00A43328" w:rsidRPr="00613CF1" w:rsidRDefault="00DC7CB2" w:rsidP="00613CF1">
      <w:pPr>
        <w:pStyle w:val="Standard"/>
        <w:rPr>
          <w:rFonts w:ascii="Arial" w:hAnsi="Arial"/>
          <w:b/>
          <w:bCs/>
          <w:sz w:val="22"/>
          <w:szCs w:val="22"/>
        </w:rPr>
      </w:pPr>
      <w:r w:rsidRPr="00613CF1">
        <w:rPr>
          <w:rFonts w:ascii="Arial" w:hAnsi="Arial"/>
          <w:b/>
          <w:bCs/>
          <w:sz w:val="22"/>
          <w:szCs w:val="22"/>
        </w:rPr>
        <w:t xml:space="preserve"> </w:t>
      </w:r>
      <w:r w:rsidR="00094CEB" w:rsidRPr="00613CF1">
        <w:rPr>
          <w:rFonts w:ascii="Arial" w:hAnsi="Arial"/>
          <w:b/>
          <w:bCs/>
          <w:sz w:val="22"/>
          <w:szCs w:val="22"/>
        </w:rPr>
        <w:t>ΤΟ ΔΙΚΑΙΩ</w:t>
      </w:r>
      <w:r w:rsidRPr="00613CF1">
        <w:rPr>
          <w:rFonts w:ascii="Arial" w:hAnsi="Arial"/>
          <w:b/>
          <w:bCs/>
          <w:sz w:val="22"/>
          <w:szCs w:val="22"/>
        </w:rPr>
        <w:t>ΜΑ ΤΟΥ ΚΟΙΝΩΝΟΥ  ΣΤΗΝ ΠΑΡΟΧΗ ΔΙΚΑΣΤΙΚΗΣ ΠΡΟΣΤΑΣΙΑΣ</w:t>
      </w:r>
    </w:p>
    <w:p w14:paraId="5E767428" w14:textId="77777777" w:rsidR="00DC7CB2" w:rsidRPr="00613CF1" w:rsidRDefault="00DC7CB2" w:rsidP="00613CF1">
      <w:pPr>
        <w:pStyle w:val="Standard"/>
        <w:rPr>
          <w:rFonts w:ascii="Arial" w:hAnsi="Arial"/>
          <w:sz w:val="22"/>
          <w:szCs w:val="22"/>
        </w:rPr>
      </w:pPr>
    </w:p>
    <w:p w14:paraId="01530CC9" w14:textId="77777777" w:rsidR="00644682" w:rsidRPr="00613CF1" w:rsidRDefault="00DC7CB2" w:rsidP="00613CF1">
      <w:pPr>
        <w:pStyle w:val="Standard"/>
        <w:rPr>
          <w:rFonts w:ascii="Arial" w:hAnsi="Arial"/>
          <w:sz w:val="22"/>
          <w:szCs w:val="22"/>
        </w:rPr>
      </w:pPr>
      <w:r w:rsidRPr="00613CF1">
        <w:rPr>
          <w:rFonts w:ascii="Arial" w:hAnsi="Arial"/>
          <w:sz w:val="22"/>
          <w:szCs w:val="22"/>
        </w:rPr>
        <w:t>Έ</w:t>
      </w:r>
      <w:r w:rsidR="00094CEB" w:rsidRPr="00613CF1">
        <w:rPr>
          <w:rFonts w:ascii="Arial" w:hAnsi="Arial"/>
          <w:sz w:val="22"/>
          <w:szCs w:val="22"/>
        </w:rPr>
        <w:t>να από τα θεμελιώδη δικαιώματα που διασφαλίζει το  ισχύον  ελληνικό Σύνταγμα  στους κοινωνούς είναι η ανεμπόδιστη και μέσα στα όρια που προβλέπει ο νόμος αξίωση παροχής έννομης προστασίας.</w:t>
      </w:r>
      <w:r w:rsidRPr="00613CF1">
        <w:rPr>
          <w:rFonts w:ascii="Arial" w:hAnsi="Arial"/>
          <w:sz w:val="22"/>
          <w:szCs w:val="22"/>
        </w:rPr>
        <w:t xml:space="preserve"> </w:t>
      </w:r>
      <w:r w:rsidR="00094CEB" w:rsidRPr="00613CF1">
        <w:rPr>
          <w:rFonts w:ascii="Arial" w:hAnsi="Arial"/>
          <w:sz w:val="22"/>
          <w:szCs w:val="22"/>
        </w:rPr>
        <w:t>Αυτό ορίζεται στο άρθρο 20 παρ.1</w:t>
      </w:r>
      <w:r w:rsidRPr="00613CF1">
        <w:rPr>
          <w:rFonts w:ascii="Arial" w:hAnsi="Arial"/>
          <w:sz w:val="22"/>
          <w:szCs w:val="22"/>
        </w:rPr>
        <w:t xml:space="preserve"> του Συντάγματος</w:t>
      </w:r>
      <w:r w:rsidR="00094CEB" w:rsidRPr="00613CF1">
        <w:rPr>
          <w:rFonts w:ascii="Arial" w:hAnsi="Arial"/>
          <w:sz w:val="22"/>
          <w:szCs w:val="22"/>
        </w:rPr>
        <w:t>,</w:t>
      </w:r>
      <w:r w:rsidRPr="00613CF1">
        <w:rPr>
          <w:rFonts w:ascii="Arial" w:hAnsi="Arial"/>
          <w:sz w:val="22"/>
          <w:szCs w:val="22"/>
        </w:rPr>
        <w:t xml:space="preserve"> </w:t>
      </w:r>
      <w:r w:rsidR="00094CEB" w:rsidRPr="00613CF1">
        <w:rPr>
          <w:rFonts w:ascii="Arial" w:hAnsi="Arial"/>
          <w:sz w:val="22"/>
          <w:szCs w:val="22"/>
        </w:rPr>
        <w:t xml:space="preserve">σύμφωνα με το οποίο </w:t>
      </w:r>
      <w:r w:rsidR="00094CEB" w:rsidRPr="00613CF1">
        <w:rPr>
          <w:rFonts w:ascii="Arial" w:hAnsi="Arial"/>
          <w:b/>
          <w:bCs/>
          <w:sz w:val="22"/>
          <w:szCs w:val="22"/>
        </w:rPr>
        <w:t xml:space="preserve"> </w:t>
      </w:r>
      <w:r w:rsidR="00094CEB" w:rsidRPr="00613CF1">
        <w:rPr>
          <w:rFonts w:ascii="Arial" w:hAnsi="Arial"/>
          <w:bCs/>
          <w:sz w:val="22"/>
          <w:szCs w:val="22"/>
        </w:rPr>
        <w:t>“</w:t>
      </w:r>
      <w:r w:rsidR="00094CEB" w:rsidRPr="00613CF1">
        <w:rPr>
          <w:rFonts w:ascii="Arial" w:hAnsi="Arial"/>
          <w:b/>
          <w:bCs/>
          <w:sz w:val="22"/>
          <w:szCs w:val="22"/>
        </w:rPr>
        <w:t xml:space="preserve"> </w:t>
      </w:r>
      <w:r w:rsidR="00094CEB" w:rsidRPr="00613CF1">
        <w:rPr>
          <w:rFonts w:ascii="Arial" w:hAnsi="Arial"/>
          <w:bCs/>
          <w:i/>
          <w:sz w:val="22"/>
          <w:szCs w:val="22"/>
        </w:rPr>
        <w:t>καθένας έχει δικαίωμα στην παροχή έννομης προστασίας από τα δικαστήρια ...όπως ο νόμος ορίζει</w:t>
      </w:r>
      <w:r w:rsidR="00094CEB" w:rsidRPr="00613CF1">
        <w:rPr>
          <w:rFonts w:ascii="Arial" w:hAnsi="Arial"/>
          <w:bCs/>
          <w:sz w:val="22"/>
          <w:szCs w:val="22"/>
        </w:rPr>
        <w:t>”.</w:t>
      </w:r>
      <w:r w:rsidRPr="00613CF1">
        <w:rPr>
          <w:rFonts w:ascii="Arial" w:hAnsi="Arial"/>
          <w:bCs/>
          <w:sz w:val="22"/>
          <w:szCs w:val="22"/>
        </w:rPr>
        <w:t xml:space="preserve"> </w:t>
      </w:r>
      <w:r w:rsidR="00094CEB" w:rsidRPr="00613CF1">
        <w:rPr>
          <w:rFonts w:ascii="Arial" w:hAnsi="Arial"/>
          <w:sz w:val="22"/>
          <w:szCs w:val="22"/>
        </w:rPr>
        <w:t>Η διάταξη αυτή εξειδικεύεται και συγκεκριμενοποιείται από τα  άρθρα 87 παρ.1 και  93 παρ.3 του ίδιου νομοθετήματος.</w:t>
      </w:r>
      <w:r w:rsidRPr="00613CF1">
        <w:rPr>
          <w:rFonts w:ascii="Arial" w:hAnsi="Arial"/>
          <w:sz w:val="22"/>
          <w:szCs w:val="22"/>
        </w:rPr>
        <w:t xml:space="preserve"> </w:t>
      </w:r>
      <w:r w:rsidR="00094CEB" w:rsidRPr="00613CF1">
        <w:rPr>
          <w:rFonts w:ascii="Arial" w:hAnsi="Arial"/>
          <w:sz w:val="22"/>
          <w:szCs w:val="22"/>
        </w:rPr>
        <w:t xml:space="preserve">Σύμφωνα με το πρώτο από </w:t>
      </w:r>
      <w:r w:rsidR="00F577C4" w:rsidRPr="00613CF1">
        <w:rPr>
          <w:rFonts w:ascii="Arial" w:hAnsi="Arial"/>
          <w:i/>
          <w:sz w:val="22"/>
          <w:szCs w:val="22"/>
        </w:rPr>
        <w:t>αυτά</w:t>
      </w:r>
      <w:r w:rsidR="006107B2">
        <w:rPr>
          <w:rFonts w:ascii="Arial" w:hAnsi="Arial"/>
          <w:i/>
          <w:sz w:val="22"/>
          <w:szCs w:val="22"/>
        </w:rPr>
        <w:t xml:space="preserve"> </w:t>
      </w:r>
      <w:r w:rsidR="00094CEB" w:rsidRPr="00613CF1">
        <w:rPr>
          <w:rFonts w:ascii="Arial" w:hAnsi="Arial"/>
          <w:bCs/>
          <w:i/>
          <w:sz w:val="22"/>
          <w:szCs w:val="22"/>
        </w:rPr>
        <w:t>“Η δικαιοσύνη απονέμεται από δικαστήρια  συγκρ</w:t>
      </w:r>
      <w:r w:rsidR="00F577C4" w:rsidRPr="00613CF1">
        <w:rPr>
          <w:rFonts w:ascii="Arial" w:hAnsi="Arial"/>
          <w:bCs/>
          <w:i/>
          <w:sz w:val="22"/>
          <w:szCs w:val="22"/>
        </w:rPr>
        <w:t>οτούμενα από τακτικούς δικαστές</w:t>
      </w:r>
      <w:r w:rsidR="00094CEB" w:rsidRPr="00613CF1">
        <w:rPr>
          <w:rFonts w:ascii="Arial" w:hAnsi="Arial"/>
          <w:bCs/>
          <w:i/>
          <w:sz w:val="22"/>
          <w:szCs w:val="22"/>
        </w:rPr>
        <w:t>,</w:t>
      </w:r>
      <w:r w:rsidR="00F577C4" w:rsidRPr="00613CF1">
        <w:rPr>
          <w:rFonts w:ascii="Arial" w:hAnsi="Arial"/>
          <w:bCs/>
          <w:i/>
          <w:sz w:val="22"/>
          <w:szCs w:val="22"/>
        </w:rPr>
        <w:t xml:space="preserve"> </w:t>
      </w:r>
      <w:r w:rsidR="00094CEB" w:rsidRPr="00613CF1">
        <w:rPr>
          <w:rFonts w:ascii="Arial" w:hAnsi="Arial"/>
          <w:bCs/>
          <w:i/>
          <w:sz w:val="22"/>
          <w:szCs w:val="22"/>
        </w:rPr>
        <w:t>που απολαμβάνουν λειτουρ</w:t>
      </w:r>
      <w:r w:rsidR="00F577C4" w:rsidRPr="00613CF1">
        <w:rPr>
          <w:rFonts w:ascii="Arial" w:hAnsi="Arial"/>
          <w:bCs/>
          <w:i/>
          <w:sz w:val="22"/>
          <w:szCs w:val="22"/>
        </w:rPr>
        <w:t>γική και προσωπική ανεξαρτησία”</w:t>
      </w:r>
      <w:r w:rsidR="00094CEB" w:rsidRPr="00613CF1">
        <w:rPr>
          <w:rFonts w:ascii="Arial" w:hAnsi="Arial"/>
          <w:bCs/>
          <w:i/>
          <w:sz w:val="22"/>
          <w:szCs w:val="22"/>
        </w:rPr>
        <w:t>,</w:t>
      </w:r>
      <w:r w:rsidR="00F577C4" w:rsidRPr="00613CF1">
        <w:rPr>
          <w:rFonts w:ascii="Arial" w:hAnsi="Arial"/>
          <w:bCs/>
          <w:i/>
          <w:sz w:val="22"/>
          <w:szCs w:val="22"/>
        </w:rPr>
        <w:t xml:space="preserve"> </w:t>
      </w:r>
      <w:r w:rsidR="00094CEB" w:rsidRPr="00613CF1">
        <w:rPr>
          <w:rFonts w:ascii="Arial" w:hAnsi="Arial"/>
          <w:sz w:val="22"/>
          <w:szCs w:val="22"/>
        </w:rPr>
        <w:t xml:space="preserve">ενώ σύμφωνα με το δεύτερο </w:t>
      </w:r>
      <w:r w:rsidR="00094CEB" w:rsidRPr="00613CF1">
        <w:rPr>
          <w:rFonts w:ascii="Arial" w:hAnsi="Arial"/>
          <w:b/>
          <w:bCs/>
          <w:sz w:val="22"/>
          <w:szCs w:val="22"/>
        </w:rPr>
        <w:t xml:space="preserve"> </w:t>
      </w:r>
      <w:r w:rsidR="00094CEB" w:rsidRPr="00613CF1">
        <w:rPr>
          <w:rFonts w:ascii="Arial" w:hAnsi="Arial"/>
          <w:bCs/>
          <w:i/>
          <w:sz w:val="22"/>
          <w:szCs w:val="22"/>
        </w:rPr>
        <w:t xml:space="preserve">“Κάθε δικαστική απόφαση πρέπει να είναι ειδικά και εμπεριστατωμένα αιτιολογημένη και </w:t>
      </w:r>
      <w:r w:rsidR="00013503" w:rsidRPr="00613CF1">
        <w:rPr>
          <w:rFonts w:ascii="Arial" w:hAnsi="Arial"/>
          <w:bCs/>
          <w:i/>
          <w:sz w:val="22"/>
          <w:szCs w:val="22"/>
        </w:rPr>
        <w:t>απαγγέλλεται</w:t>
      </w:r>
      <w:r w:rsidR="00094CEB" w:rsidRPr="00613CF1">
        <w:rPr>
          <w:rFonts w:ascii="Arial" w:hAnsi="Arial"/>
          <w:bCs/>
          <w:i/>
          <w:sz w:val="22"/>
          <w:szCs w:val="22"/>
        </w:rPr>
        <w:t xml:space="preserve"> σε δημόσια συνεδρί</w:t>
      </w:r>
      <w:r w:rsidR="00013503" w:rsidRPr="00613CF1">
        <w:rPr>
          <w:rFonts w:ascii="Arial" w:hAnsi="Arial"/>
          <w:bCs/>
          <w:i/>
          <w:sz w:val="22"/>
          <w:szCs w:val="22"/>
        </w:rPr>
        <w:t>αση”</w:t>
      </w:r>
      <w:r w:rsidR="00094CEB" w:rsidRPr="00613CF1">
        <w:rPr>
          <w:rFonts w:ascii="Arial" w:hAnsi="Arial"/>
          <w:bCs/>
          <w:i/>
          <w:sz w:val="22"/>
          <w:szCs w:val="22"/>
        </w:rPr>
        <w:t>.</w:t>
      </w:r>
      <w:r w:rsidR="00013503" w:rsidRPr="00613CF1">
        <w:rPr>
          <w:rFonts w:ascii="Arial" w:hAnsi="Arial"/>
          <w:bCs/>
          <w:i/>
          <w:sz w:val="22"/>
          <w:szCs w:val="22"/>
        </w:rPr>
        <w:t xml:space="preserve"> </w:t>
      </w:r>
      <w:r w:rsidR="00094CEB" w:rsidRPr="00613CF1">
        <w:rPr>
          <w:rFonts w:ascii="Arial" w:hAnsi="Arial"/>
          <w:sz w:val="22"/>
          <w:szCs w:val="22"/>
        </w:rPr>
        <w:t>Με τις πάρα πάνω συνταγματικές διατάξεις  καθιερώνεται ένα διφυούς φύσεως δικαίωμα  το οποίο εμπεριέχει στοιχεία τόσο  κοινωνικής υφής,</w:t>
      </w:r>
      <w:r w:rsidR="00644682" w:rsidRPr="00613CF1">
        <w:rPr>
          <w:rFonts w:ascii="Arial" w:hAnsi="Arial"/>
          <w:sz w:val="22"/>
          <w:szCs w:val="22"/>
        </w:rPr>
        <w:t xml:space="preserve"> </w:t>
      </w:r>
      <w:r w:rsidR="00094CEB" w:rsidRPr="00613CF1">
        <w:rPr>
          <w:rFonts w:ascii="Arial" w:hAnsi="Arial"/>
          <w:sz w:val="22"/>
          <w:szCs w:val="22"/>
        </w:rPr>
        <w:t xml:space="preserve">με </w:t>
      </w:r>
      <w:r w:rsidR="00644682" w:rsidRPr="00613CF1">
        <w:rPr>
          <w:rFonts w:ascii="Arial" w:hAnsi="Arial"/>
          <w:sz w:val="22"/>
          <w:szCs w:val="22"/>
        </w:rPr>
        <w:t>την έννοια ότι δημιουργεί μία μη</w:t>
      </w:r>
      <w:r w:rsidR="00094CEB" w:rsidRPr="00613CF1">
        <w:rPr>
          <w:rFonts w:ascii="Arial" w:hAnsi="Arial"/>
          <w:sz w:val="22"/>
          <w:szCs w:val="22"/>
        </w:rPr>
        <w:t xml:space="preserve"> αγώγιμη  υποχρέωση της πολιτείας να ιδρύσει δικαστήρια στελεχωμένα από δικαστικούς λειτουργούς  εξοπλισμένους με τις αναγκαίες νομικές γνώσεις  και με πλήρη ανεξαρτησία,</w:t>
      </w:r>
      <w:r w:rsidR="00644682" w:rsidRPr="00613CF1">
        <w:rPr>
          <w:rFonts w:ascii="Arial" w:hAnsi="Arial"/>
          <w:sz w:val="22"/>
          <w:szCs w:val="22"/>
        </w:rPr>
        <w:t xml:space="preserve"> αλ</w:t>
      </w:r>
      <w:r w:rsidR="00094CEB" w:rsidRPr="00613CF1">
        <w:rPr>
          <w:rFonts w:ascii="Arial" w:hAnsi="Arial"/>
          <w:sz w:val="22"/>
          <w:szCs w:val="22"/>
        </w:rPr>
        <w:t xml:space="preserve">λά περιέχει  και  στοιχεία ατομικού </w:t>
      </w:r>
      <w:r w:rsidR="00094CEB" w:rsidRPr="00613CF1">
        <w:rPr>
          <w:rFonts w:ascii="Arial" w:hAnsi="Arial"/>
          <w:sz w:val="22"/>
          <w:szCs w:val="22"/>
        </w:rPr>
        <w:lastRenderedPageBreak/>
        <w:t>δικαιώματος,</w:t>
      </w:r>
      <w:r w:rsidR="00644682" w:rsidRPr="00613CF1">
        <w:rPr>
          <w:rFonts w:ascii="Arial" w:hAnsi="Arial"/>
          <w:sz w:val="22"/>
          <w:szCs w:val="22"/>
        </w:rPr>
        <w:t xml:space="preserve"> </w:t>
      </w:r>
      <w:r w:rsidR="00094CEB" w:rsidRPr="00613CF1">
        <w:rPr>
          <w:rFonts w:ascii="Arial" w:hAnsi="Arial"/>
          <w:sz w:val="22"/>
          <w:szCs w:val="22"/>
        </w:rPr>
        <w:t>με την έννοια της αγώγιμης πλέον αξίωσης του κοι</w:t>
      </w:r>
      <w:r w:rsidR="00644682" w:rsidRPr="00613CF1">
        <w:rPr>
          <w:rFonts w:ascii="Arial" w:hAnsi="Arial"/>
          <w:sz w:val="22"/>
          <w:szCs w:val="22"/>
        </w:rPr>
        <w:t>νωνού έναντι της πολιτείας να μη</w:t>
      </w:r>
      <w:r w:rsidR="00094CEB" w:rsidRPr="00613CF1">
        <w:rPr>
          <w:rFonts w:ascii="Arial" w:hAnsi="Arial"/>
          <w:sz w:val="22"/>
          <w:szCs w:val="22"/>
        </w:rPr>
        <w:t>ν εμποδίζει με νομοθετικούς ή άλλους περιορισμούς την επιδίωξη εκ μέρους του κοινωνού δικαστικής ακρόασης και προστασίας</w:t>
      </w:r>
      <w:r w:rsidR="00644682" w:rsidRPr="00613CF1">
        <w:rPr>
          <w:rStyle w:val="a8"/>
          <w:rFonts w:ascii="Arial" w:hAnsi="Arial"/>
          <w:sz w:val="22"/>
          <w:szCs w:val="22"/>
        </w:rPr>
        <w:footnoteReference w:id="2"/>
      </w:r>
      <w:r w:rsidR="00644682" w:rsidRPr="00613CF1">
        <w:rPr>
          <w:rFonts w:ascii="Arial" w:hAnsi="Arial"/>
          <w:sz w:val="22"/>
          <w:szCs w:val="22"/>
        </w:rPr>
        <w:t>.</w:t>
      </w:r>
    </w:p>
    <w:p w14:paraId="6A1E1DDC" w14:textId="77777777" w:rsidR="00780121" w:rsidRPr="00613CF1" w:rsidRDefault="00094CEB" w:rsidP="00613CF1">
      <w:pPr>
        <w:pStyle w:val="Standard"/>
        <w:rPr>
          <w:rFonts w:ascii="Arial" w:hAnsi="Arial"/>
          <w:sz w:val="22"/>
          <w:szCs w:val="22"/>
        </w:rPr>
      </w:pPr>
      <w:r w:rsidRPr="00613CF1">
        <w:rPr>
          <w:rFonts w:ascii="Arial" w:hAnsi="Arial"/>
          <w:sz w:val="22"/>
          <w:szCs w:val="22"/>
        </w:rPr>
        <w:t xml:space="preserve">Για να έχει όμως πρακτικό </w:t>
      </w:r>
      <w:proofErr w:type="spellStart"/>
      <w:r w:rsidRPr="00613CF1">
        <w:rPr>
          <w:rFonts w:ascii="Arial" w:hAnsi="Arial"/>
          <w:sz w:val="22"/>
          <w:szCs w:val="22"/>
        </w:rPr>
        <w:t>αντίκρυσμα</w:t>
      </w:r>
      <w:proofErr w:type="spellEnd"/>
      <w:r w:rsidRPr="00613CF1">
        <w:rPr>
          <w:rFonts w:ascii="Arial" w:hAnsi="Arial"/>
          <w:sz w:val="22"/>
          <w:szCs w:val="22"/>
        </w:rPr>
        <w:t xml:space="preserve"> η πάρα πάνω συνταγματική επιταγή πρέπει η σχετική δικαστική προστασία να είναι </w:t>
      </w:r>
      <w:r w:rsidR="00780121" w:rsidRPr="00613CF1">
        <w:rPr>
          <w:rFonts w:ascii="Arial" w:hAnsi="Arial"/>
          <w:b/>
          <w:bCs/>
          <w:sz w:val="22"/>
          <w:szCs w:val="22"/>
        </w:rPr>
        <w:t>α) καθολική</w:t>
      </w:r>
      <w:r w:rsidR="006107B2">
        <w:rPr>
          <w:rFonts w:ascii="Arial" w:hAnsi="Arial"/>
          <w:b/>
          <w:bCs/>
          <w:sz w:val="22"/>
          <w:szCs w:val="22"/>
        </w:rPr>
        <w:t>,</w:t>
      </w:r>
      <w:r w:rsidR="00780121" w:rsidRPr="00613CF1">
        <w:rPr>
          <w:rFonts w:ascii="Arial" w:hAnsi="Arial"/>
          <w:b/>
          <w:bCs/>
          <w:sz w:val="22"/>
          <w:szCs w:val="22"/>
        </w:rPr>
        <w:t xml:space="preserve"> </w:t>
      </w:r>
      <w:r w:rsidRPr="00613CF1">
        <w:rPr>
          <w:rFonts w:ascii="Arial" w:hAnsi="Arial"/>
          <w:bCs/>
          <w:sz w:val="22"/>
          <w:szCs w:val="22"/>
        </w:rPr>
        <w:t>δηλ.</w:t>
      </w:r>
      <w:r w:rsidR="00780121" w:rsidRPr="00613CF1">
        <w:rPr>
          <w:rFonts w:ascii="Arial" w:hAnsi="Arial"/>
          <w:b/>
          <w:bCs/>
          <w:sz w:val="22"/>
          <w:szCs w:val="22"/>
        </w:rPr>
        <w:t xml:space="preserve"> </w:t>
      </w:r>
      <w:r w:rsidRPr="00613CF1">
        <w:rPr>
          <w:rFonts w:ascii="Arial" w:hAnsi="Arial"/>
          <w:sz w:val="22"/>
          <w:szCs w:val="22"/>
        </w:rPr>
        <w:t>να παρέχεται σε όλα τα πρόσωπα,</w:t>
      </w:r>
      <w:r w:rsidR="00644682" w:rsidRPr="00613CF1">
        <w:rPr>
          <w:rFonts w:ascii="Arial" w:hAnsi="Arial"/>
          <w:sz w:val="22"/>
          <w:szCs w:val="22"/>
        </w:rPr>
        <w:t xml:space="preserve"> </w:t>
      </w:r>
      <w:r w:rsidRPr="00613CF1">
        <w:rPr>
          <w:rFonts w:ascii="Arial" w:hAnsi="Arial"/>
          <w:sz w:val="22"/>
          <w:szCs w:val="22"/>
        </w:rPr>
        <w:t>φυσικά ή νομικά,</w:t>
      </w:r>
      <w:r w:rsidR="006107B2">
        <w:rPr>
          <w:rFonts w:ascii="Arial" w:hAnsi="Arial"/>
          <w:sz w:val="22"/>
          <w:szCs w:val="22"/>
        </w:rPr>
        <w:t xml:space="preserve"> </w:t>
      </w:r>
      <w:r w:rsidRPr="00613CF1">
        <w:rPr>
          <w:rFonts w:ascii="Arial" w:hAnsi="Arial"/>
          <w:sz w:val="22"/>
          <w:szCs w:val="22"/>
        </w:rPr>
        <w:t>και για όλα τα δικαιώματα που αναγνωρίζει το ουσιαστικό δίκαιο</w:t>
      </w:r>
      <w:r w:rsidRPr="00613CF1">
        <w:rPr>
          <w:rFonts w:ascii="Arial" w:hAnsi="Arial"/>
          <w:b/>
          <w:bCs/>
          <w:sz w:val="22"/>
          <w:szCs w:val="22"/>
        </w:rPr>
        <w:t xml:space="preserve"> β) πλήρης</w:t>
      </w:r>
      <w:r w:rsidR="006107B2">
        <w:rPr>
          <w:rFonts w:ascii="Arial" w:hAnsi="Arial"/>
          <w:b/>
          <w:bCs/>
          <w:sz w:val="22"/>
          <w:szCs w:val="22"/>
        </w:rPr>
        <w:t>,</w:t>
      </w:r>
      <w:r w:rsidRPr="00613CF1">
        <w:rPr>
          <w:rFonts w:ascii="Arial" w:hAnsi="Arial"/>
          <w:b/>
          <w:bCs/>
          <w:sz w:val="22"/>
          <w:szCs w:val="22"/>
        </w:rPr>
        <w:t xml:space="preserve"> </w:t>
      </w:r>
      <w:r w:rsidR="006107B2">
        <w:rPr>
          <w:rFonts w:ascii="Arial" w:hAnsi="Arial"/>
          <w:sz w:val="22"/>
          <w:szCs w:val="22"/>
        </w:rPr>
        <w:t>να εκτείνεται</w:t>
      </w:r>
      <w:r w:rsidRPr="00613CF1">
        <w:rPr>
          <w:rFonts w:ascii="Arial" w:hAnsi="Arial"/>
          <w:sz w:val="22"/>
          <w:szCs w:val="22"/>
        </w:rPr>
        <w:t xml:space="preserve"> δηλαδή στην διάγνωση του δικαιώματος,</w:t>
      </w:r>
      <w:r w:rsidR="00780121" w:rsidRPr="00613CF1">
        <w:rPr>
          <w:rFonts w:ascii="Arial" w:hAnsi="Arial"/>
          <w:sz w:val="22"/>
          <w:szCs w:val="22"/>
        </w:rPr>
        <w:t xml:space="preserve"> την προστασί</w:t>
      </w:r>
      <w:r w:rsidRPr="00613CF1">
        <w:rPr>
          <w:rFonts w:ascii="Arial" w:hAnsi="Arial"/>
          <w:sz w:val="22"/>
          <w:szCs w:val="22"/>
        </w:rPr>
        <w:t>α του  και την υλοποί</w:t>
      </w:r>
      <w:r w:rsidR="00780121" w:rsidRPr="00613CF1">
        <w:rPr>
          <w:rFonts w:ascii="Arial" w:hAnsi="Arial"/>
          <w:sz w:val="22"/>
          <w:szCs w:val="22"/>
        </w:rPr>
        <w:t>η</w:t>
      </w:r>
      <w:r w:rsidRPr="00613CF1">
        <w:rPr>
          <w:rFonts w:ascii="Arial" w:hAnsi="Arial"/>
          <w:sz w:val="22"/>
          <w:szCs w:val="22"/>
        </w:rPr>
        <w:t xml:space="preserve">ση της σχετικής απόφασης μέσω της αναγκαστικής εκτέλεσης  </w:t>
      </w:r>
      <w:r w:rsidRPr="00613CF1">
        <w:rPr>
          <w:rFonts w:ascii="Arial" w:hAnsi="Arial"/>
          <w:b/>
          <w:bCs/>
          <w:sz w:val="22"/>
          <w:szCs w:val="22"/>
        </w:rPr>
        <w:t>γ) έγκαιρη</w:t>
      </w:r>
      <w:r w:rsidRPr="00613CF1">
        <w:rPr>
          <w:rFonts w:ascii="Arial" w:hAnsi="Arial"/>
          <w:sz w:val="22"/>
          <w:szCs w:val="22"/>
        </w:rPr>
        <w:t>,</w:t>
      </w:r>
      <w:r w:rsidR="00780121" w:rsidRPr="00613CF1">
        <w:rPr>
          <w:rFonts w:ascii="Arial" w:hAnsi="Arial"/>
          <w:sz w:val="22"/>
          <w:szCs w:val="22"/>
        </w:rPr>
        <w:t xml:space="preserve"> </w:t>
      </w:r>
      <w:r w:rsidRPr="00613CF1">
        <w:rPr>
          <w:rFonts w:ascii="Arial" w:hAnsi="Arial"/>
          <w:sz w:val="22"/>
          <w:szCs w:val="22"/>
        </w:rPr>
        <w:t>δηλ.</w:t>
      </w:r>
      <w:r w:rsidR="00780121" w:rsidRPr="00613CF1">
        <w:rPr>
          <w:rFonts w:ascii="Arial" w:hAnsi="Arial"/>
          <w:sz w:val="22"/>
          <w:szCs w:val="22"/>
        </w:rPr>
        <w:t xml:space="preserve"> </w:t>
      </w:r>
      <w:r w:rsidRPr="00613CF1">
        <w:rPr>
          <w:rFonts w:ascii="Arial" w:hAnsi="Arial"/>
          <w:sz w:val="22"/>
          <w:szCs w:val="22"/>
        </w:rPr>
        <w:t>να</w:t>
      </w:r>
      <w:r w:rsidR="00780121" w:rsidRPr="00613CF1">
        <w:rPr>
          <w:rFonts w:ascii="Arial" w:hAnsi="Arial"/>
          <w:sz w:val="22"/>
          <w:szCs w:val="22"/>
        </w:rPr>
        <w:t xml:space="preserve"> παρέχεται</w:t>
      </w:r>
      <w:r w:rsidRPr="00613CF1">
        <w:rPr>
          <w:rFonts w:ascii="Arial" w:hAnsi="Arial"/>
          <w:sz w:val="22"/>
          <w:szCs w:val="22"/>
        </w:rPr>
        <w:t xml:space="preserve"> εντός ευλόγου χρόνου και </w:t>
      </w:r>
      <w:r w:rsidRPr="00613CF1">
        <w:rPr>
          <w:rFonts w:ascii="Arial" w:hAnsi="Arial"/>
          <w:b/>
          <w:bCs/>
          <w:sz w:val="22"/>
          <w:szCs w:val="22"/>
        </w:rPr>
        <w:t>δ)</w:t>
      </w:r>
      <w:r w:rsidR="00780121" w:rsidRPr="00613CF1">
        <w:rPr>
          <w:rFonts w:ascii="Arial" w:hAnsi="Arial"/>
          <w:b/>
          <w:bCs/>
          <w:sz w:val="22"/>
          <w:szCs w:val="22"/>
        </w:rPr>
        <w:t xml:space="preserve"> </w:t>
      </w:r>
      <w:r w:rsidRPr="00613CF1">
        <w:rPr>
          <w:rFonts w:ascii="Arial" w:hAnsi="Arial"/>
          <w:b/>
          <w:bCs/>
          <w:sz w:val="22"/>
          <w:szCs w:val="22"/>
        </w:rPr>
        <w:t>αποτελεσματική,</w:t>
      </w:r>
      <w:r w:rsidR="00780121" w:rsidRPr="00613CF1">
        <w:rPr>
          <w:rFonts w:ascii="Arial" w:hAnsi="Arial"/>
          <w:b/>
          <w:bCs/>
          <w:sz w:val="22"/>
          <w:szCs w:val="22"/>
        </w:rPr>
        <w:t xml:space="preserve"> </w:t>
      </w:r>
      <w:r w:rsidRPr="00613CF1">
        <w:rPr>
          <w:rFonts w:ascii="Arial" w:hAnsi="Arial"/>
          <w:sz w:val="22"/>
          <w:szCs w:val="22"/>
        </w:rPr>
        <w:t>δηλ.</w:t>
      </w:r>
      <w:r w:rsidR="00780121" w:rsidRPr="00613CF1">
        <w:rPr>
          <w:rFonts w:ascii="Arial" w:hAnsi="Arial"/>
          <w:sz w:val="22"/>
          <w:szCs w:val="22"/>
        </w:rPr>
        <w:t xml:space="preserve"> </w:t>
      </w:r>
      <w:r w:rsidRPr="00613CF1">
        <w:rPr>
          <w:rFonts w:ascii="Arial" w:hAnsi="Arial"/>
          <w:sz w:val="22"/>
          <w:szCs w:val="22"/>
        </w:rPr>
        <w:t>να δι</w:t>
      </w:r>
      <w:r w:rsidR="007F78D9" w:rsidRPr="00613CF1">
        <w:rPr>
          <w:rFonts w:ascii="Arial" w:hAnsi="Arial"/>
          <w:sz w:val="22"/>
          <w:szCs w:val="22"/>
        </w:rPr>
        <w:t xml:space="preserve">ασφαλίζεται μέσω αυτής τόσο η </w:t>
      </w:r>
      <w:r w:rsidRPr="00613CF1">
        <w:rPr>
          <w:rFonts w:ascii="Arial" w:hAnsi="Arial"/>
          <w:sz w:val="22"/>
          <w:szCs w:val="22"/>
        </w:rPr>
        <w:t xml:space="preserve">σε ορθολογικές βάσεις εξέλιξη της διαδικασίας όσο και η διαμόρφωσή της </w:t>
      </w:r>
      <w:r w:rsidRPr="00613CF1">
        <w:rPr>
          <w:rFonts w:ascii="Arial" w:hAnsi="Arial"/>
          <w:b/>
          <w:bCs/>
          <w:sz w:val="22"/>
          <w:szCs w:val="22"/>
        </w:rPr>
        <w:t xml:space="preserve">σε περιβάλλον κατάλληλο να αποκαλύψει την ύπαρξη του </w:t>
      </w:r>
      <w:proofErr w:type="spellStart"/>
      <w:r w:rsidRPr="00613CF1">
        <w:rPr>
          <w:rFonts w:ascii="Arial" w:hAnsi="Arial"/>
          <w:b/>
          <w:bCs/>
          <w:sz w:val="22"/>
          <w:szCs w:val="22"/>
        </w:rPr>
        <w:t>προσβληθέντος</w:t>
      </w:r>
      <w:proofErr w:type="spellEnd"/>
      <w:r w:rsidRPr="00613CF1">
        <w:rPr>
          <w:rFonts w:ascii="Arial" w:hAnsi="Arial"/>
          <w:b/>
          <w:bCs/>
          <w:sz w:val="22"/>
          <w:szCs w:val="22"/>
        </w:rPr>
        <w:t xml:space="preserve"> δικαιώματος</w:t>
      </w:r>
      <w:r w:rsidR="00780121" w:rsidRPr="00613CF1">
        <w:rPr>
          <w:rStyle w:val="a8"/>
          <w:rFonts w:ascii="Arial" w:hAnsi="Arial"/>
          <w:b/>
          <w:bCs/>
          <w:sz w:val="22"/>
          <w:szCs w:val="22"/>
        </w:rPr>
        <w:footnoteReference w:id="3"/>
      </w:r>
      <w:r w:rsidRPr="00613CF1">
        <w:rPr>
          <w:rFonts w:ascii="Arial" w:hAnsi="Arial"/>
          <w:b/>
          <w:bCs/>
          <w:sz w:val="22"/>
          <w:szCs w:val="22"/>
        </w:rPr>
        <w:t>.</w:t>
      </w:r>
    </w:p>
    <w:p w14:paraId="206C6C86" w14:textId="77777777" w:rsidR="00A43328" w:rsidRPr="00613CF1" w:rsidRDefault="007F78D9" w:rsidP="00613CF1">
      <w:pPr>
        <w:pStyle w:val="Standard"/>
        <w:rPr>
          <w:rFonts w:ascii="Arial" w:hAnsi="Arial"/>
          <w:sz w:val="22"/>
          <w:szCs w:val="22"/>
        </w:rPr>
      </w:pPr>
      <w:r w:rsidRPr="00613CF1">
        <w:rPr>
          <w:rFonts w:ascii="Arial" w:hAnsi="Arial"/>
          <w:sz w:val="22"/>
          <w:szCs w:val="22"/>
        </w:rPr>
        <w:t>Οι θεμελιώδει</w:t>
      </w:r>
      <w:r w:rsidR="00094CEB" w:rsidRPr="00613CF1">
        <w:rPr>
          <w:rFonts w:ascii="Arial" w:hAnsi="Arial"/>
          <w:sz w:val="22"/>
          <w:szCs w:val="22"/>
        </w:rPr>
        <w:t>ς αυτές</w:t>
      </w:r>
      <w:r w:rsidRPr="00613CF1">
        <w:rPr>
          <w:rFonts w:ascii="Arial" w:hAnsi="Arial"/>
          <w:sz w:val="22"/>
          <w:szCs w:val="22"/>
        </w:rPr>
        <w:t xml:space="preserve"> αρχές  κατοχυρώνονται εξάλλου και εξειδικεύονται με τρόπο </w:t>
      </w:r>
      <w:r w:rsidR="00094CEB" w:rsidRPr="00613CF1">
        <w:rPr>
          <w:rFonts w:ascii="Arial" w:hAnsi="Arial"/>
          <w:sz w:val="22"/>
          <w:szCs w:val="22"/>
        </w:rPr>
        <w:t xml:space="preserve">συγκεκριμένο  και με τις </w:t>
      </w:r>
      <w:proofErr w:type="spellStart"/>
      <w:r w:rsidR="00094CEB" w:rsidRPr="00613CF1">
        <w:rPr>
          <w:rFonts w:ascii="Arial" w:hAnsi="Arial"/>
          <w:sz w:val="22"/>
          <w:szCs w:val="22"/>
        </w:rPr>
        <w:t>υπερνομοθετικής</w:t>
      </w:r>
      <w:proofErr w:type="spellEnd"/>
      <w:r w:rsidR="00094CEB" w:rsidRPr="00613CF1">
        <w:rPr>
          <w:rFonts w:ascii="Arial" w:hAnsi="Arial"/>
          <w:sz w:val="22"/>
          <w:szCs w:val="22"/>
        </w:rPr>
        <w:t xml:space="preserve"> </w:t>
      </w:r>
      <w:r w:rsidRPr="00613CF1">
        <w:rPr>
          <w:rFonts w:ascii="Arial" w:hAnsi="Arial"/>
          <w:sz w:val="22"/>
          <w:szCs w:val="22"/>
        </w:rPr>
        <w:t xml:space="preserve">ισχύος </w:t>
      </w:r>
      <w:r w:rsidR="00094CEB" w:rsidRPr="00613CF1">
        <w:rPr>
          <w:rFonts w:ascii="Arial" w:hAnsi="Arial"/>
          <w:sz w:val="22"/>
          <w:szCs w:val="22"/>
        </w:rPr>
        <w:t>διατάξεις της Ευρωπαϊκής Σύμβασης Δικαιωμάτων του Ανθρώπου(ΕΣΔΑ).</w:t>
      </w:r>
      <w:r w:rsidR="00A9248F">
        <w:rPr>
          <w:rFonts w:ascii="Arial" w:hAnsi="Arial"/>
          <w:sz w:val="22"/>
          <w:szCs w:val="22"/>
        </w:rPr>
        <w:t xml:space="preserve"> Στο άρθρο 6</w:t>
      </w:r>
      <w:r w:rsidRPr="00613CF1">
        <w:rPr>
          <w:rFonts w:ascii="Arial" w:hAnsi="Arial"/>
          <w:sz w:val="22"/>
          <w:szCs w:val="22"/>
        </w:rPr>
        <w:t xml:space="preserve"> αυτής της Σύμβασης</w:t>
      </w:r>
      <w:r w:rsidR="00094CEB" w:rsidRPr="00613CF1">
        <w:rPr>
          <w:rFonts w:ascii="Arial" w:hAnsi="Arial"/>
          <w:sz w:val="22"/>
          <w:szCs w:val="22"/>
        </w:rPr>
        <w:t>,</w:t>
      </w:r>
      <w:r w:rsidRPr="00613CF1">
        <w:rPr>
          <w:rFonts w:ascii="Arial" w:hAnsi="Arial"/>
          <w:sz w:val="22"/>
          <w:szCs w:val="22"/>
        </w:rPr>
        <w:t xml:space="preserve"> </w:t>
      </w:r>
      <w:r w:rsidR="00094CEB" w:rsidRPr="00613CF1">
        <w:rPr>
          <w:rFonts w:ascii="Arial" w:hAnsi="Arial"/>
          <w:sz w:val="22"/>
          <w:szCs w:val="22"/>
        </w:rPr>
        <w:t xml:space="preserve">που έχει τον </w:t>
      </w:r>
      <w:proofErr w:type="spellStart"/>
      <w:r w:rsidR="00094CEB" w:rsidRPr="00613CF1">
        <w:rPr>
          <w:rFonts w:ascii="Arial" w:hAnsi="Arial"/>
          <w:sz w:val="22"/>
          <w:szCs w:val="22"/>
        </w:rPr>
        <w:t>υπέρτιτλο</w:t>
      </w:r>
      <w:proofErr w:type="spellEnd"/>
      <w:r w:rsidRPr="00613CF1">
        <w:rPr>
          <w:rFonts w:ascii="Arial" w:hAnsi="Arial"/>
          <w:sz w:val="22"/>
          <w:szCs w:val="22"/>
        </w:rPr>
        <w:t xml:space="preserve"> </w:t>
      </w:r>
      <w:r w:rsidR="00094CEB" w:rsidRPr="00613CF1">
        <w:rPr>
          <w:rFonts w:ascii="Arial" w:hAnsi="Arial"/>
          <w:b/>
          <w:bCs/>
          <w:sz w:val="22"/>
          <w:szCs w:val="22"/>
        </w:rPr>
        <w:t>“Δικαίωμα στην χρηστή απονομή  δικαιοσύνης”</w:t>
      </w:r>
      <w:r w:rsidR="00094CEB" w:rsidRPr="00613CF1">
        <w:rPr>
          <w:rFonts w:ascii="Arial" w:hAnsi="Arial"/>
          <w:sz w:val="22"/>
          <w:szCs w:val="22"/>
        </w:rPr>
        <w:t xml:space="preserve"> και</w:t>
      </w:r>
      <w:r w:rsidRPr="00613CF1">
        <w:rPr>
          <w:rFonts w:ascii="Arial" w:hAnsi="Arial"/>
          <w:sz w:val="22"/>
          <w:szCs w:val="22"/>
        </w:rPr>
        <w:t xml:space="preserve"> </w:t>
      </w:r>
      <w:r w:rsidR="00A9248F">
        <w:rPr>
          <w:rFonts w:ascii="Arial" w:hAnsi="Arial"/>
          <w:sz w:val="22"/>
          <w:szCs w:val="22"/>
        </w:rPr>
        <w:t>στην παράγραφο 1</w:t>
      </w:r>
      <w:r w:rsidR="00094CEB" w:rsidRPr="00613CF1">
        <w:rPr>
          <w:rFonts w:ascii="Arial" w:hAnsi="Arial"/>
          <w:sz w:val="22"/>
          <w:szCs w:val="22"/>
        </w:rPr>
        <w:t xml:space="preserve"> αυτού του άρθρου ορίζεται ότι  κάθε πρόσωπο έχει το δικαίωμα να εκδικασθεί η υπόθεσή του </w:t>
      </w:r>
      <w:r w:rsidR="00094CEB" w:rsidRPr="00613CF1">
        <w:rPr>
          <w:rFonts w:ascii="Arial" w:hAnsi="Arial"/>
          <w:b/>
          <w:bCs/>
          <w:i/>
          <w:sz w:val="22"/>
          <w:szCs w:val="22"/>
        </w:rPr>
        <w:t>“δικαίως,</w:t>
      </w:r>
      <w:r w:rsidRPr="00613CF1">
        <w:rPr>
          <w:rFonts w:ascii="Arial" w:hAnsi="Arial"/>
          <w:b/>
          <w:bCs/>
          <w:i/>
          <w:sz w:val="22"/>
          <w:szCs w:val="22"/>
        </w:rPr>
        <w:t xml:space="preserve"> </w:t>
      </w:r>
      <w:r w:rsidR="00094CEB" w:rsidRPr="00613CF1">
        <w:rPr>
          <w:rFonts w:ascii="Arial" w:hAnsi="Arial"/>
          <w:b/>
          <w:bCs/>
          <w:i/>
          <w:sz w:val="22"/>
          <w:szCs w:val="22"/>
        </w:rPr>
        <w:t>με δημοσιότητα και εντός λογικής προθεσμίας από ανεξάρτητο και αμερόληπτο  δικαστήριο.”</w:t>
      </w:r>
    </w:p>
    <w:p w14:paraId="7A8C0952" w14:textId="77777777" w:rsidR="00A43328" w:rsidRPr="00613CF1" w:rsidRDefault="00094CEB" w:rsidP="00613CF1">
      <w:pPr>
        <w:pStyle w:val="Standard"/>
        <w:rPr>
          <w:rFonts w:ascii="Arial" w:hAnsi="Arial"/>
          <w:sz w:val="22"/>
          <w:szCs w:val="22"/>
        </w:rPr>
      </w:pPr>
      <w:r w:rsidRPr="00613CF1">
        <w:rPr>
          <w:rFonts w:ascii="Arial" w:hAnsi="Arial"/>
          <w:sz w:val="22"/>
          <w:szCs w:val="22"/>
        </w:rPr>
        <w:t>Από την πλευρά του δικαστικού λειτουργού ο οποίος καλείται να εκφέρει δικαστική κρίση σε μία υπόθεση,  η υλοποί</w:t>
      </w:r>
      <w:r w:rsidR="007F78D9" w:rsidRPr="00613CF1">
        <w:rPr>
          <w:rFonts w:ascii="Arial" w:hAnsi="Arial"/>
          <w:sz w:val="22"/>
          <w:szCs w:val="22"/>
        </w:rPr>
        <w:t>η</w:t>
      </w:r>
      <w:r w:rsidRPr="00613CF1">
        <w:rPr>
          <w:rFonts w:ascii="Arial" w:hAnsi="Arial"/>
          <w:sz w:val="22"/>
          <w:szCs w:val="22"/>
        </w:rPr>
        <w:t>ση της πάρα πάνω συνταγματικής</w:t>
      </w:r>
      <w:r w:rsidR="007F78D9" w:rsidRPr="00613CF1">
        <w:rPr>
          <w:rFonts w:ascii="Arial" w:hAnsi="Arial"/>
          <w:sz w:val="22"/>
          <w:szCs w:val="22"/>
        </w:rPr>
        <w:t xml:space="preserve"> </w:t>
      </w:r>
      <w:r w:rsidRPr="00613CF1">
        <w:rPr>
          <w:rFonts w:ascii="Arial" w:hAnsi="Arial"/>
          <w:sz w:val="22"/>
          <w:szCs w:val="22"/>
        </w:rPr>
        <w:t>επιταγής πρέπει να πληροί τις ακόλουθες προϋποθέσεις</w:t>
      </w:r>
      <w:r w:rsidRPr="00613CF1">
        <w:rPr>
          <w:rFonts w:ascii="Arial" w:hAnsi="Arial"/>
          <w:b/>
          <w:bCs/>
          <w:sz w:val="22"/>
          <w:szCs w:val="22"/>
        </w:rPr>
        <w:t xml:space="preserve"> . Ο</w:t>
      </w:r>
      <w:r w:rsidR="007F78D9" w:rsidRPr="00613CF1">
        <w:rPr>
          <w:rFonts w:ascii="Arial" w:hAnsi="Arial"/>
          <w:b/>
          <w:bCs/>
          <w:sz w:val="22"/>
          <w:szCs w:val="22"/>
        </w:rPr>
        <w:t xml:space="preserve"> δικαστής οφείλει </w:t>
      </w:r>
      <w:r w:rsidRPr="00613CF1">
        <w:rPr>
          <w:rFonts w:ascii="Arial" w:hAnsi="Arial"/>
          <w:b/>
          <w:bCs/>
          <w:sz w:val="22"/>
          <w:szCs w:val="22"/>
        </w:rPr>
        <w:t>1) Να εξειδικεύε</w:t>
      </w:r>
      <w:r w:rsidR="007F78D9" w:rsidRPr="00613CF1">
        <w:rPr>
          <w:rFonts w:ascii="Arial" w:hAnsi="Arial"/>
          <w:sz w:val="22"/>
          <w:szCs w:val="22"/>
        </w:rPr>
        <w:t>ι τη</w:t>
      </w:r>
      <w:r w:rsidRPr="00613CF1">
        <w:rPr>
          <w:rFonts w:ascii="Arial" w:hAnsi="Arial"/>
          <w:sz w:val="22"/>
          <w:szCs w:val="22"/>
        </w:rPr>
        <w:t xml:space="preserve"> διάταξη που καλείται να εφαρμόσει</w:t>
      </w:r>
      <w:r w:rsidR="007F78D9" w:rsidRPr="00613CF1">
        <w:rPr>
          <w:rFonts w:ascii="Arial" w:hAnsi="Arial"/>
          <w:sz w:val="22"/>
          <w:szCs w:val="22"/>
        </w:rPr>
        <w:t>,</w:t>
      </w:r>
      <w:r w:rsidRPr="00613CF1">
        <w:rPr>
          <w:rFonts w:ascii="Arial" w:hAnsi="Arial"/>
          <w:sz w:val="22"/>
          <w:szCs w:val="22"/>
        </w:rPr>
        <w:t xml:space="preserve"> ερμηνεύοντας την όχι  με ανέλεγκτη διακριτική ευχέρεια αλλά σύμφωνα με τους γενικά παραδεδεγμένους ερμηνευτικούς κανόνες και μεθόδους που ισχύουν στην νομική επιστήμη της χώρας του και η κρίση του αυτή ελέγχεται  από το αρμόδιο αναιρετικό δικαστήριο.</w:t>
      </w:r>
      <w:r w:rsidR="007F78D9" w:rsidRPr="00613CF1">
        <w:rPr>
          <w:rFonts w:ascii="Arial" w:hAnsi="Arial"/>
          <w:sz w:val="22"/>
          <w:szCs w:val="22"/>
        </w:rPr>
        <w:t xml:space="preserve"> </w:t>
      </w:r>
      <w:r w:rsidRPr="00613CF1">
        <w:rPr>
          <w:rFonts w:ascii="Arial" w:hAnsi="Arial"/>
          <w:sz w:val="22"/>
          <w:szCs w:val="22"/>
        </w:rPr>
        <w:t>2</w:t>
      </w:r>
      <w:r w:rsidR="007F78D9" w:rsidRPr="00613CF1">
        <w:rPr>
          <w:rFonts w:ascii="Arial" w:hAnsi="Arial"/>
          <w:b/>
          <w:bCs/>
          <w:sz w:val="22"/>
          <w:szCs w:val="22"/>
        </w:rPr>
        <w:t>) Να υπαγά</w:t>
      </w:r>
      <w:r w:rsidRPr="00613CF1">
        <w:rPr>
          <w:rFonts w:ascii="Arial" w:hAnsi="Arial"/>
          <w:b/>
          <w:bCs/>
          <w:sz w:val="22"/>
          <w:szCs w:val="22"/>
        </w:rPr>
        <w:t>γει</w:t>
      </w:r>
      <w:r w:rsidRPr="00613CF1">
        <w:rPr>
          <w:rFonts w:ascii="Arial" w:hAnsi="Arial"/>
          <w:sz w:val="22"/>
          <w:szCs w:val="22"/>
        </w:rPr>
        <w:t xml:space="preserve"> τα πραγματικά περιστατικά τα οποία συνθέτουν την υπόθεση η οποία άγεται προς εκδίκαση ενώπιόν του στον</w:t>
      </w:r>
      <w:r w:rsidRPr="00613CF1">
        <w:rPr>
          <w:rFonts w:ascii="Arial" w:hAnsi="Arial"/>
          <w:b/>
          <w:bCs/>
          <w:sz w:val="22"/>
          <w:szCs w:val="22"/>
        </w:rPr>
        <w:t xml:space="preserve"> προσήκοντα</w:t>
      </w:r>
      <w:r w:rsidRPr="00613CF1">
        <w:rPr>
          <w:rFonts w:ascii="Arial" w:hAnsi="Arial"/>
          <w:sz w:val="22"/>
          <w:szCs w:val="22"/>
        </w:rPr>
        <w:t xml:space="preserve"> κανό</w:t>
      </w:r>
      <w:r w:rsidR="007F78D9" w:rsidRPr="00613CF1">
        <w:rPr>
          <w:rFonts w:ascii="Arial" w:hAnsi="Arial"/>
          <w:sz w:val="22"/>
          <w:szCs w:val="22"/>
        </w:rPr>
        <w:t>να δικαίου</w:t>
      </w:r>
      <w:r w:rsidRPr="00613CF1">
        <w:rPr>
          <w:rFonts w:ascii="Arial" w:hAnsi="Arial"/>
          <w:sz w:val="22"/>
          <w:szCs w:val="22"/>
        </w:rPr>
        <w:t>,</w:t>
      </w:r>
      <w:r w:rsidR="007F78D9" w:rsidRPr="00613CF1">
        <w:rPr>
          <w:rFonts w:ascii="Arial" w:hAnsi="Arial"/>
          <w:sz w:val="22"/>
          <w:szCs w:val="22"/>
        </w:rPr>
        <w:t xml:space="preserve"> αίτημα το οποίο επιτυγχά</w:t>
      </w:r>
      <w:r w:rsidRPr="00613CF1">
        <w:rPr>
          <w:rFonts w:ascii="Arial" w:hAnsi="Arial"/>
          <w:sz w:val="22"/>
          <w:szCs w:val="22"/>
        </w:rPr>
        <w:t>νεται</w:t>
      </w:r>
      <w:r w:rsidR="007F78D9" w:rsidRPr="00613CF1">
        <w:rPr>
          <w:rFonts w:ascii="Arial" w:hAnsi="Arial"/>
          <w:sz w:val="22"/>
          <w:szCs w:val="22"/>
        </w:rPr>
        <w:t xml:space="preserve"> μέσω της ορθή</w:t>
      </w:r>
      <w:r w:rsidRPr="00613CF1">
        <w:rPr>
          <w:rFonts w:ascii="Arial" w:hAnsi="Arial"/>
          <w:sz w:val="22"/>
          <w:szCs w:val="22"/>
        </w:rPr>
        <w:t xml:space="preserve">ς εφαρμογής του </w:t>
      </w:r>
      <w:proofErr w:type="spellStart"/>
      <w:r w:rsidRPr="00613CF1">
        <w:rPr>
          <w:rFonts w:ascii="Arial" w:hAnsi="Arial"/>
          <w:sz w:val="22"/>
          <w:szCs w:val="22"/>
        </w:rPr>
        <w:t>υπαγωγικού</w:t>
      </w:r>
      <w:proofErr w:type="spellEnd"/>
      <w:r w:rsidR="007F78D9" w:rsidRPr="00613CF1">
        <w:rPr>
          <w:rFonts w:ascii="Arial" w:hAnsi="Arial"/>
          <w:sz w:val="22"/>
          <w:szCs w:val="22"/>
        </w:rPr>
        <w:t xml:space="preserve"> συλλογισμού </w:t>
      </w:r>
      <w:r w:rsidRPr="00613CF1">
        <w:rPr>
          <w:rFonts w:ascii="Arial" w:hAnsi="Arial"/>
          <w:sz w:val="22"/>
          <w:szCs w:val="22"/>
        </w:rPr>
        <w:t>και 3</w:t>
      </w:r>
      <w:r w:rsidRPr="00613CF1">
        <w:rPr>
          <w:rFonts w:ascii="Arial" w:hAnsi="Arial"/>
          <w:b/>
          <w:bCs/>
          <w:sz w:val="22"/>
          <w:szCs w:val="22"/>
        </w:rPr>
        <w:t>)</w:t>
      </w:r>
      <w:r w:rsidR="007F78D9" w:rsidRPr="00613CF1">
        <w:rPr>
          <w:rFonts w:ascii="Arial" w:hAnsi="Arial"/>
          <w:b/>
          <w:bCs/>
          <w:sz w:val="22"/>
          <w:szCs w:val="22"/>
        </w:rPr>
        <w:t xml:space="preserve"> </w:t>
      </w:r>
      <w:r w:rsidRPr="00613CF1">
        <w:rPr>
          <w:rFonts w:ascii="Arial" w:hAnsi="Arial"/>
          <w:b/>
          <w:bCs/>
          <w:sz w:val="22"/>
          <w:szCs w:val="22"/>
        </w:rPr>
        <w:t xml:space="preserve">να </w:t>
      </w:r>
      <w:r w:rsidR="007F78D9" w:rsidRPr="00613CF1">
        <w:rPr>
          <w:rFonts w:ascii="Arial" w:hAnsi="Arial"/>
          <w:b/>
          <w:bCs/>
          <w:sz w:val="22"/>
          <w:szCs w:val="22"/>
        </w:rPr>
        <w:t>εναρμονίζε</w:t>
      </w:r>
      <w:r w:rsidR="007F78D9" w:rsidRPr="00613CF1">
        <w:rPr>
          <w:rFonts w:ascii="Arial" w:hAnsi="Arial"/>
          <w:sz w:val="22"/>
          <w:szCs w:val="22"/>
        </w:rPr>
        <w:t>ι</w:t>
      </w:r>
      <w:r w:rsidRPr="00613CF1">
        <w:rPr>
          <w:rFonts w:ascii="Arial" w:hAnsi="Arial"/>
          <w:sz w:val="22"/>
          <w:szCs w:val="22"/>
        </w:rPr>
        <w:t xml:space="preserve"> την ερμηνεία του κανόνα δικαίου τον</w:t>
      </w:r>
      <w:r w:rsidR="007F78D9" w:rsidRPr="00613CF1">
        <w:rPr>
          <w:rFonts w:ascii="Arial" w:hAnsi="Arial"/>
          <w:sz w:val="22"/>
          <w:szCs w:val="22"/>
        </w:rPr>
        <w:t xml:space="preserve"> οποίο καλείται να εφαρμόσει προ</w:t>
      </w:r>
      <w:r w:rsidRPr="00613CF1">
        <w:rPr>
          <w:rFonts w:ascii="Arial" w:hAnsi="Arial"/>
          <w:sz w:val="22"/>
          <w:szCs w:val="22"/>
        </w:rPr>
        <w:t xml:space="preserve">ς την αντίστοιχη  ερμηνευτική θέση που έχει υιοθετήσει το Ανώτατο Ακυρωτικό Δικαστήριο της χώρας </w:t>
      </w:r>
      <w:proofErr w:type="spellStart"/>
      <w:r w:rsidRPr="00613CF1">
        <w:rPr>
          <w:rFonts w:ascii="Arial" w:hAnsi="Arial"/>
          <w:sz w:val="22"/>
          <w:szCs w:val="22"/>
        </w:rPr>
        <w:t>του,και</w:t>
      </w:r>
      <w:proofErr w:type="spellEnd"/>
      <w:r w:rsidRPr="00613CF1">
        <w:rPr>
          <w:rFonts w:ascii="Arial" w:hAnsi="Arial"/>
          <w:sz w:val="22"/>
          <w:szCs w:val="22"/>
        </w:rPr>
        <w:t xml:space="preserve"> προκειμένου για την Ελλάδα  όσον </w:t>
      </w:r>
      <w:proofErr w:type="spellStart"/>
      <w:r w:rsidRPr="00613CF1">
        <w:rPr>
          <w:rFonts w:ascii="Arial" w:hAnsi="Arial"/>
          <w:sz w:val="22"/>
          <w:szCs w:val="22"/>
        </w:rPr>
        <w:t>αφορα</w:t>
      </w:r>
      <w:proofErr w:type="spellEnd"/>
      <w:r w:rsidRPr="00613CF1">
        <w:rPr>
          <w:rFonts w:ascii="Arial" w:hAnsi="Arial"/>
          <w:sz w:val="22"/>
          <w:szCs w:val="22"/>
        </w:rPr>
        <w:t xml:space="preserve"> τις διαφορές ιδιωτικού δικαίου,</w:t>
      </w:r>
      <w:r w:rsidR="007F78D9" w:rsidRPr="00613CF1">
        <w:rPr>
          <w:rFonts w:ascii="Arial" w:hAnsi="Arial"/>
          <w:sz w:val="22"/>
          <w:szCs w:val="22"/>
        </w:rPr>
        <w:t xml:space="preserve"> </w:t>
      </w:r>
      <w:r w:rsidRPr="00613CF1">
        <w:rPr>
          <w:rFonts w:ascii="Arial" w:hAnsi="Arial"/>
          <w:sz w:val="22"/>
          <w:szCs w:val="22"/>
        </w:rPr>
        <w:t>ο</w:t>
      </w:r>
      <w:r w:rsidR="007F78D9" w:rsidRPr="00613CF1">
        <w:rPr>
          <w:rFonts w:ascii="Arial" w:hAnsi="Arial"/>
          <w:sz w:val="22"/>
          <w:szCs w:val="22"/>
        </w:rPr>
        <w:t xml:space="preserve"> Άρειος </w:t>
      </w:r>
      <w:r w:rsidRPr="00613CF1">
        <w:rPr>
          <w:rFonts w:ascii="Arial" w:hAnsi="Arial"/>
          <w:sz w:val="22"/>
          <w:szCs w:val="22"/>
        </w:rPr>
        <w:t>Πάγος.</w:t>
      </w:r>
      <w:r w:rsidR="007F78D9" w:rsidRPr="00613CF1">
        <w:rPr>
          <w:rFonts w:ascii="Arial" w:hAnsi="Arial"/>
          <w:sz w:val="22"/>
          <w:szCs w:val="22"/>
        </w:rPr>
        <w:t xml:space="preserve"> </w:t>
      </w:r>
      <w:r w:rsidRPr="00613CF1">
        <w:rPr>
          <w:rFonts w:ascii="Arial" w:hAnsi="Arial"/>
          <w:sz w:val="22"/>
          <w:szCs w:val="22"/>
        </w:rPr>
        <w:t xml:space="preserve">Με τον τρόπο αυτό επιτυγχάνεται </w:t>
      </w:r>
      <w:r w:rsidRPr="00613CF1">
        <w:rPr>
          <w:rFonts w:ascii="Arial" w:hAnsi="Arial"/>
          <w:b/>
          <w:bCs/>
          <w:sz w:val="22"/>
          <w:szCs w:val="22"/>
        </w:rPr>
        <w:t>η ομοιόμορφη ερμηνεία του δικαίου</w:t>
      </w:r>
      <w:r w:rsidRPr="00613CF1">
        <w:rPr>
          <w:rFonts w:ascii="Arial" w:hAnsi="Arial"/>
          <w:sz w:val="22"/>
          <w:szCs w:val="22"/>
        </w:rPr>
        <w:t>,</w:t>
      </w:r>
      <w:r w:rsidR="007F78D9" w:rsidRPr="00613CF1">
        <w:rPr>
          <w:rFonts w:ascii="Arial" w:hAnsi="Arial"/>
          <w:sz w:val="22"/>
          <w:szCs w:val="22"/>
        </w:rPr>
        <w:t xml:space="preserve"> αφού  </w:t>
      </w:r>
      <w:r w:rsidRPr="00613CF1">
        <w:rPr>
          <w:rFonts w:ascii="Arial" w:hAnsi="Arial"/>
          <w:sz w:val="22"/>
          <w:szCs w:val="22"/>
        </w:rPr>
        <w:t>το Ανώτατο Δικαστήριο της χώρας μας καλείται με τις αποφάσεις του  να είναι ο θεματοφύλακας και εγγυητής αυτής της αρχής.</w:t>
      </w:r>
      <w:r w:rsidR="007F78D9" w:rsidRPr="00613CF1">
        <w:rPr>
          <w:rFonts w:ascii="Arial" w:hAnsi="Arial"/>
          <w:sz w:val="22"/>
          <w:szCs w:val="22"/>
        </w:rPr>
        <w:t xml:space="preserve"> </w:t>
      </w:r>
      <w:r w:rsidRPr="00613CF1">
        <w:rPr>
          <w:rFonts w:ascii="Arial" w:hAnsi="Arial"/>
          <w:sz w:val="22"/>
          <w:szCs w:val="22"/>
        </w:rPr>
        <w:t xml:space="preserve">Με την ομοιόμορφη αυτήν ερμηνεία του δικαίου επιτυγχάνεται και η </w:t>
      </w:r>
      <w:r w:rsidRPr="00613CF1">
        <w:rPr>
          <w:rFonts w:ascii="Arial" w:hAnsi="Arial"/>
          <w:b/>
          <w:bCs/>
          <w:sz w:val="22"/>
          <w:szCs w:val="22"/>
        </w:rPr>
        <w:t>ισότητα  μεταξύ</w:t>
      </w:r>
      <w:r w:rsidR="007F78D9" w:rsidRPr="00613CF1">
        <w:rPr>
          <w:rFonts w:ascii="Arial" w:hAnsi="Arial"/>
          <w:sz w:val="22"/>
          <w:szCs w:val="22"/>
        </w:rPr>
        <w:t xml:space="preserve"> </w:t>
      </w:r>
      <w:r w:rsidR="007F78D9" w:rsidRPr="00613CF1">
        <w:rPr>
          <w:rFonts w:ascii="Arial" w:hAnsi="Arial"/>
          <w:b/>
          <w:sz w:val="22"/>
          <w:szCs w:val="22"/>
        </w:rPr>
        <w:t>των πολιτών</w:t>
      </w:r>
      <w:r w:rsidRPr="00613CF1">
        <w:rPr>
          <w:rFonts w:ascii="Arial" w:hAnsi="Arial"/>
          <w:sz w:val="22"/>
          <w:szCs w:val="22"/>
        </w:rPr>
        <w:t>,</w:t>
      </w:r>
      <w:r w:rsidR="007F78D9" w:rsidRPr="00613CF1">
        <w:rPr>
          <w:rFonts w:ascii="Arial" w:hAnsi="Arial"/>
          <w:sz w:val="22"/>
          <w:szCs w:val="22"/>
        </w:rPr>
        <w:t xml:space="preserve"> </w:t>
      </w:r>
      <w:r w:rsidRPr="00613CF1">
        <w:rPr>
          <w:rFonts w:ascii="Arial" w:hAnsi="Arial"/>
          <w:sz w:val="22"/>
          <w:szCs w:val="22"/>
        </w:rPr>
        <w:t>η οποία αποτελεί την πρώτη αρχή του κράτους δικαίου, όπως επιση</w:t>
      </w:r>
      <w:r w:rsidR="007F78D9" w:rsidRPr="00613CF1">
        <w:rPr>
          <w:rFonts w:ascii="Arial" w:hAnsi="Arial"/>
          <w:sz w:val="22"/>
          <w:szCs w:val="22"/>
        </w:rPr>
        <w:t xml:space="preserve">μαίνει και ο καθηγητής </w:t>
      </w:r>
      <w:proofErr w:type="spellStart"/>
      <w:r w:rsidR="007F78D9" w:rsidRPr="00613CF1">
        <w:rPr>
          <w:rFonts w:ascii="Arial" w:hAnsi="Arial"/>
          <w:sz w:val="22"/>
          <w:szCs w:val="22"/>
        </w:rPr>
        <w:t>Κ.Κεραμεύς</w:t>
      </w:r>
      <w:proofErr w:type="spellEnd"/>
      <w:r w:rsidR="007F78D9" w:rsidRPr="00613CF1">
        <w:rPr>
          <w:rStyle w:val="a8"/>
          <w:rFonts w:ascii="Arial" w:hAnsi="Arial"/>
          <w:sz w:val="22"/>
          <w:szCs w:val="22"/>
        </w:rPr>
        <w:footnoteReference w:id="4"/>
      </w:r>
      <w:r w:rsidRPr="00613CF1">
        <w:rPr>
          <w:rFonts w:ascii="Arial" w:hAnsi="Arial"/>
          <w:sz w:val="22"/>
          <w:szCs w:val="22"/>
        </w:rPr>
        <w:t>.</w:t>
      </w:r>
      <w:r w:rsidR="007F78D9" w:rsidRPr="00613CF1">
        <w:rPr>
          <w:rFonts w:ascii="Arial" w:hAnsi="Arial"/>
          <w:sz w:val="22"/>
          <w:szCs w:val="22"/>
        </w:rPr>
        <w:t xml:space="preserve"> </w:t>
      </w:r>
      <w:r w:rsidRPr="00613CF1">
        <w:rPr>
          <w:rFonts w:ascii="Arial" w:hAnsi="Arial"/>
          <w:sz w:val="22"/>
          <w:szCs w:val="22"/>
        </w:rPr>
        <w:t>Πρέπει να σημειωθεί ότ</w:t>
      </w:r>
      <w:r w:rsidR="00A6583A" w:rsidRPr="00613CF1">
        <w:rPr>
          <w:rFonts w:ascii="Arial" w:hAnsi="Arial"/>
          <w:sz w:val="22"/>
          <w:szCs w:val="22"/>
        </w:rPr>
        <w:t xml:space="preserve">ι  στο δικό μας </w:t>
      </w:r>
      <w:proofErr w:type="spellStart"/>
      <w:r w:rsidR="00A6583A" w:rsidRPr="00613CF1">
        <w:rPr>
          <w:rFonts w:ascii="Arial" w:hAnsi="Arial"/>
          <w:sz w:val="22"/>
          <w:szCs w:val="22"/>
        </w:rPr>
        <w:t>δικαϊκό</w:t>
      </w:r>
      <w:proofErr w:type="spellEnd"/>
      <w:r w:rsidR="00A6583A" w:rsidRPr="00613CF1">
        <w:rPr>
          <w:rFonts w:ascii="Arial" w:hAnsi="Arial"/>
          <w:sz w:val="22"/>
          <w:szCs w:val="22"/>
        </w:rPr>
        <w:t xml:space="preserve"> σύστημα</w:t>
      </w:r>
      <w:r w:rsidRPr="00613CF1">
        <w:rPr>
          <w:rFonts w:ascii="Arial" w:hAnsi="Arial"/>
          <w:sz w:val="22"/>
          <w:szCs w:val="22"/>
        </w:rPr>
        <w:t>,</w:t>
      </w:r>
      <w:r w:rsidR="00A6583A" w:rsidRPr="00613CF1">
        <w:rPr>
          <w:rFonts w:ascii="Arial" w:hAnsi="Arial"/>
          <w:sz w:val="22"/>
          <w:szCs w:val="22"/>
        </w:rPr>
        <w:t xml:space="preserve"> </w:t>
      </w:r>
      <w:r w:rsidRPr="00613CF1">
        <w:rPr>
          <w:rFonts w:ascii="Arial" w:hAnsi="Arial"/>
          <w:sz w:val="22"/>
          <w:szCs w:val="22"/>
        </w:rPr>
        <w:t>στο οποίο επικρατεί η α</w:t>
      </w:r>
      <w:r w:rsidR="00A6583A" w:rsidRPr="00613CF1">
        <w:rPr>
          <w:rFonts w:ascii="Arial" w:hAnsi="Arial"/>
          <w:sz w:val="22"/>
          <w:szCs w:val="22"/>
        </w:rPr>
        <w:t>ρχή της δικαστικής ανεξαρτησίας</w:t>
      </w:r>
      <w:r w:rsidRPr="00613CF1">
        <w:rPr>
          <w:rFonts w:ascii="Arial" w:hAnsi="Arial"/>
          <w:sz w:val="22"/>
          <w:szCs w:val="22"/>
        </w:rPr>
        <w:t>,</w:t>
      </w:r>
      <w:r w:rsidR="00A6583A" w:rsidRPr="00613CF1">
        <w:rPr>
          <w:rFonts w:ascii="Arial" w:hAnsi="Arial"/>
          <w:sz w:val="22"/>
          <w:szCs w:val="22"/>
        </w:rPr>
        <w:t xml:space="preserve"> </w:t>
      </w:r>
      <w:r w:rsidRPr="00613CF1">
        <w:rPr>
          <w:rFonts w:ascii="Arial" w:hAnsi="Arial"/>
          <w:sz w:val="22"/>
          <w:szCs w:val="22"/>
        </w:rPr>
        <w:t xml:space="preserve">κανένα δικαστήριο δεν </w:t>
      </w:r>
      <w:r w:rsidR="00A6583A" w:rsidRPr="00613CF1">
        <w:rPr>
          <w:rFonts w:ascii="Arial" w:hAnsi="Arial"/>
          <w:sz w:val="22"/>
          <w:szCs w:val="22"/>
        </w:rPr>
        <w:t>δεσμεύεται</w:t>
      </w:r>
      <w:r w:rsidRPr="00613CF1">
        <w:rPr>
          <w:rFonts w:ascii="Arial" w:hAnsi="Arial"/>
          <w:sz w:val="22"/>
          <w:szCs w:val="22"/>
        </w:rPr>
        <w:t xml:space="preserve"> από τις λύσεις που έχουν </w:t>
      </w:r>
      <w:proofErr w:type="spellStart"/>
      <w:r w:rsidRPr="00613CF1">
        <w:rPr>
          <w:rFonts w:ascii="Arial" w:hAnsi="Arial"/>
          <w:sz w:val="22"/>
          <w:szCs w:val="22"/>
        </w:rPr>
        <w:t>νομολογηθεί</w:t>
      </w:r>
      <w:proofErr w:type="spellEnd"/>
      <w:r w:rsidRPr="00613CF1">
        <w:rPr>
          <w:rFonts w:ascii="Arial" w:hAnsi="Arial"/>
          <w:sz w:val="22"/>
          <w:szCs w:val="22"/>
        </w:rPr>
        <w:t xml:space="preserve"> προηγουμένως ακόμα και από την νομολογία των ανωτάτων δικαστηρίων.</w:t>
      </w:r>
      <w:r w:rsidR="00A6583A" w:rsidRPr="00613CF1">
        <w:rPr>
          <w:rFonts w:ascii="Arial" w:hAnsi="Arial"/>
          <w:sz w:val="22"/>
          <w:szCs w:val="22"/>
        </w:rPr>
        <w:t xml:space="preserve"> </w:t>
      </w:r>
      <w:r w:rsidRPr="00613CF1">
        <w:rPr>
          <w:rFonts w:ascii="Arial" w:hAnsi="Arial"/>
          <w:sz w:val="22"/>
          <w:szCs w:val="22"/>
        </w:rPr>
        <w:t>(Μοναδική εξαίρεση σε αυτόν τον καν</w:t>
      </w:r>
      <w:r w:rsidR="00267C47">
        <w:rPr>
          <w:rFonts w:ascii="Arial" w:hAnsi="Arial"/>
          <w:sz w:val="22"/>
          <w:szCs w:val="22"/>
        </w:rPr>
        <w:t>όνα αποτελεί η διάταξη της παρ.4</w:t>
      </w:r>
      <w:r w:rsidRPr="00613CF1">
        <w:rPr>
          <w:rFonts w:ascii="Arial" w:hAnsi="Arial"/>
          <w:sz w:val="22"/>
          <w:szCs w:val="22"/>
        </w:rPr>
        <w:t xml:space="preserve"> του άρθρου 580 του </w:t>
      </w:r>
      <w:proofErr w:type="spellStart"/>
      <w:r w:rsidRPr="00613CF1">
        <w:rPr>
          <w:rFonts w:ascii="Arial" w:hAnsi="Arial"/>
          <w:sz w:val="22"/>
          <w:szCs w:val="22"/>
        </w:rPr>
        <w:t>ΚπολΔικ</w:t>
      </w:r>
      <w:proofErr w:type="spellEnd"/>
      <w:r w:rsidRPr="00613CF1">
        <w:rPr>
          <w:rFonts w:ascii="Arial" w:hAnsi="Arial"/>
          <w:sz w:val="22"/>
          <w:szCs w:val="22"/>
        </w:rPr>
        <w:t>,</w:t>
      </w:r>
      <w:r w:rsidR="00A6583A" w:rsidRPr="00613CF1">
        <w:rPr>
          <w:rFonts w:ascii="Arial" w:hAnsi="Arial"/>
          <w:sz w:val="22"/>
          <w:szCs w:val="22"/>
        </w:rPr>
        <w:t xml:space="preserve"> </w:t>
      </w:r>
      <w:r w:rsidRPr="00613CF1">
        <w:rPr>
          <w:rFonts w:ascii="Arial" w:hAnsi="Arial"/>
          <w:sz w:val="22"/>
          <w:szCs w:val="22"/>
        </w:rPr>
        <w:t>σύμφωνα με την οποία οι αποφάσεις της Ολο</w:t>
      </w:r>
      <w:r w:rsidR="00A6583A" w:rsidRPr="00613CF1">
        <w:rPr>
          <w:rFonts w:ascii="Arial" w:hAnsi="Arial"/>
          <w:sz w:val="22"/>
          <w:szCs w:val="22"/>
        </w:rPr>
        <w:t>μέλειας και των Τμημάτων του Αρ</w:t>
      </w:r>
      <w:r w:rsidRPr="00613CF1">
        <w:rPr>
          <w:rFonts w:ascii="Arial" w:hAnsi="Arial"/>
          <w:sz w:val="22"/>
          <w:szCs w:val="22"/>
        </w:rPr>
        <w:t>είου Πάγου δεσμεύουν τα δικαστήρια που ασχολούνται με την ίδια υπόθεση ως προς τα νομικά ζητήματα που έλυσαν).</w:t>
      </w:r>
      <w:r w:rsidR="00A6583A" w:rsidRPr="00613CF1">
        <w:rPr>
          <w:rFonts w:ascii="Arial" w:hAnsi="Arial"/>
          <w:sz w:val="22"/>
          <w:szCs w:val="22"/>
        </w:rPr>
        <w:t xml:space="preserve"> </w:t>
      </w:r>
      <w:r w:rsidRPr="00613CF1">
        <w:rPr>
          <w:rFonts w:ascii="Arial" w:hAnsi="Arial"/>
          <w:sz w:val="22"/>
          <w:szCs w:val="22"/>
        </w:rPr>
        <w:t xml:space="preserve">Αν όμως ο δικαστής της ουσίας  υιοθετεί </w:t>
      </w:r>
      <w:r w:rsidR="00A6583A" w:rsidRPr="00613CF1">
        <w:rPr>
          <w:rFonts w:ascii="Arial" w:hAnsi="Arial"/>
          <w:sz w:val="22"/>
          <w:szCs w:val="22"/>
        </w:rPr>
        <w:t>ερμηνευτική</w:t>
      </w:r>
      <w:r w:rsidRPr="00613CF1">
        <w:rPr>
          <w:rFonts w:ascii="Arial" w:hAnsi="Arial"/>
          <w:sz w:val="22"/>
          <w:szCs w:val="22"/>
        </w:rPr>
        <w:t xml:space="preserve"> άποψη η οποία αποκλίνει από εκείνην που ακολούθησε για  το ίδιο νομικό ζήτημα ο </w:t>
      </w:r>
      <w:r w:rsidR="00A6583A" w:rsidRPr="00613CF1">
        <w:rPr>
          <w:rFonts w:ascii="Arial" w:hAnsi="Arial"/>
          <w:sz w:val="22"/>
          <w:szCs w:val="22"/>
        </w:rPr>
        <w:t>Άρειος</w:t>
      </w:r>
      <w:r w:rsidRPr="00613CF1">
        <w:rPr>
          <w:rFonts w:ascii="Arial" w:hAnsi="Arial"/>
          <w:sz w:val="22"/>
          <w:szCs w:val="22"/>
        </w:rPr>
        <w:t xml:space="preserve"> Πάγος</w:t>
      </w:r>
      <w:r w:rsidRPr="00613CF1">
        <w:rPr>
          <w:rFonts w:ascii="Arial" w:hAnsi="Arial"/>
          <w:b/>
          <w:bCs/>
          <w:sz w:val="22"/>
          <w:szCs w:val="22"/>
        </w:rPr>
        <w:t xml:space="preserve"> οφείλει να</w:t>
      </w:r>
      <w:r w:rsidR="00A6583A" w:rsidRPr="00613CF1">
        <w:rPr>
          <w:rFonts w:ascii="Arial" w:hAnsi="Arial"/>
          <w:b/>
          <w:bCs/>
          <w:sz w:val="22"/>
          <w:szCs w:val="22"/>
        </w:rPr>
        <w:t xml:space="preserve"> </w:t>
      </w:r>
      <w:r w:rsidRPr="00613CF1">
        <w:rPr>
          <w:rFonts w:ascii="Arial" w:hAnsi="Arial"/>
          <w:b/>
          <w:bCs/>
          <w:sz w:val="22"/>
          <w:szCs w:val="22"/>
        </w:rPr>
        <w:t>τεκμηριώσει με τρόπο ειδικό και εμπεριστατωμένο</w:t>
      </w:r>
      <w:r w:rsidRPr="00613CF1">
        <w:rPr>
          <w:rFonts w:ascii="Arial" w:hAnsi="Arial"/>
          <w:sz w:val="22"/>
          <w:szCs w:val="22"/>
        </w:rPr>
        <w:t xml:space="preserve"> την αποκλίνουσα αυτή άποψή του,</w:t>
      </w:r>
      <w:r w:rsidR="00A6583A" w:rsidRPr="00613CF1">
        <w:rPr>
          <w:rFonts w:ascii="Arial" w:hAnsi="Arial"/>
          <w:sz w:val="22"/>
          <w:szCs w:val="22"/>
        </w:rPr>
        <w:t xml:space="preserve"> </w:t>
      </w:r>
      <w:r w:rsidRPr="00613CF1">
        <w:rPr>
          <w:rFonts w:ascii="Arial" w:hAnsi="Arial"/>
          <w:sz w:val="22"/>
          <w:szCs w:val="22"/>
        </w:rPr>
        <w:t>επί της οποίας μπορεί να στηριχθεί η διαφο</w:t>
      </w:r>
      <w:r w:rsidR="00A6583A" w:rsidRPr="00613CF1">
        <w:rPr>
          <w:rFonts w:ascii="Arial" w:hAnsi="Arial"/>
          <w:sz w:val="22"/>
          <w:szCs w:val="22"/>
        </w:rPr>
        <w:t>ρετική ερμηνευτική εκδοχή</w:t>
      </w:r>
      <w:r w:rsidR="002C17CC">
        <w:rPr>
          <w:rFonts w:ascii="Arial" w:hAnsi="Arial"/>
          <w:sz w:val="22"/>
          <w:szCs w:val="22"/>
        </w:rPr>
        <w:t xml:space="preserve"> και </w:t>
      </w:r>
      <w:r w:rsidRPr="00613CF1">
        <w:rPr>
          <w:rFonts w:ascii="Arial" w:hAnsi="Arial"/>
          <w:sz w:val="22"/>
          <w:szCs w:val="22"/>
        </w:rPr>
        <w:t>η οπ</w:t>
      </w:r>
      <w:r w:rsidR="002C17CC">
        <w:rPr>
          <w:rFonts w:ascii="Arial" w:hAnsi="Arial"/>
          <w:sz w:val="22"/>
          <w:szCs w:val="22"/>
        </w:rPr>
        <w:t xml:space="preserve">οία  ενδέχεται να οδηγήσει </w:t>
      </w:r>
      <w:r w:rsidRPr="00613CF1">
        <w:rPr>
          <w:rFonts w:ascii="Arial" w:hAnsi="Arial"/>
          <w:sz w:val="22"/>
          <w:szCs w:val="22"/>
        </w:rPr>
        <w:t>σε μεταγενέστερη διαφορετική νομολογία ακόμα και του Αρείου Πάγου ως προς την ερμηνεία της συγκεκριμένης διάταξης.</w:t>
      </w:r>
      <w:r w:rsidR="00A6583A" w:rsidRPr="00613CF1">
        <w:rPr>
          <w:rFonts w:ascii="Arial" w:hAnsi="Arial"/>
          <w:sz w:val="22"/>
          <w:szCs w:val="22"/>
        </w:rPr>
        <w:t xml:space="preserve"> </w:t>
      </w:r>
      <w:r w:rsidRPr="00613CF1">
        <w:rPr>
          <w:rFonts w:ascii="Arial" w:hAnsi="Arial"/>
          <w:sz w:val="22"/>
          <w:szCs w:val="22"/>
        </w:rPr>
        <w:t>Αν δεν το κάνει,</w:t>
      </w:r>
      <w:r w:rsidR="00A6583A" w:rsidRPr="00613CF1">
        <w:rPr>
          <w:rFonts w:ascii="Arial" w:hAnsi="Arial"/>
          <w:sz w:val="22"/>
          <w:szCs w:val="22"/>
        </w:rPr>
        <w:t xml:space="preserve"> </w:t>
      </w:r>
      <w:r w:rsidRPr="00613CF1">
        <w:rPr>
          <w:rFonts w:ascii="Arial" w:hAnsi="Arial"/>
          <w:sz w:val="22"/>
          <w:szCs w:val="22"/>
        </w:rPr>
        <w:t>δηλαδή</w:t>
      </w:r>
      <w:r w:rsidR="00A6583A" w:rsidRPr="00613CF1">
        <w:rPr>
          <w:rFonts w:ascii="Arial" w:hAnsi="Arial"/>
          <w:sz w:val="22"/>
          <w:szCs w:val="22"/>
        </w:rPr>
        <w:t xml:space="preserve"> α</w:t>
      </w:r>
      <w:r w:rsidRPr="00613CF1">
        <w:rPr>
          <w:rFonts w:ascii="Arial" w:hAnsi="Arial"/>
          <w:sz w:val="22"/>
          <w:szCs w:val="22"/>
        </w:rPr>
        <w:t xml:space="preserve">ν δεν παραθέσει πειστική νομική επιχειρηματολογία που να στηρίζει </w:t>
      </w:r>
      <w:r w:rsidR="00A6583A" w:rsidRPr="00613CF1">
        <w:rPr>
          <w:rFonts w:ascii="Arial" w:hAnsi="Arial"/>
          <w:sz w:val="22"/>
          <w:szCs w:val="22"/>
        </w:rPr>
        <w:t>την αποκλίνουσα αυτήν άποψή του</w:t>
      </w:r>
      <w:r w:rsidRPr="00613CF1">
        <w:rPr>
          <w:rFonts w:ascii="Arial" w:hAnsi="Arial"/>
          <w:sz w:val="22"/>
          <w:szCs w:val="22"/>
        </w:rPr>
        <w:t>,</w:t>
      </w:r>
      <w:r w:rsidR="00A6583A" w:rsidRPr="00613CF1">
        <w:rPr>
          <w:rFonts w:ascii="Arial" w:hAnsi="Arial"/>
          <w:sz w:val="22"/>
          <w:szCs w:val="22"/>
        </w:rPr>
        <w:t xml:space="preserve"> </w:t>
      </w:r>
      <w:r w:rsidR="002C17CC">
        <w:rPr>
          <w:rFonts w:ascii="Arial" w:hAnsi="Arial"/>
          <w:sz w:val="22"/>
          <w:szCs w:val="22"/>
        </w:rPr>
        <w:t xml:space="preserve">τότε </w:t>
      </w:r>
      <w:proofErr w:type="spellStart"/>
      <w:r w:rsidR="002C17CC">
        <w:rPr>
          <w:rFonts w:ascii="Arial" w:hAnsi="Arial"/>
          <w:sz w:val="22"/>
          <w:szCs w:val="22"/>
        </w:rPr>
        <w:t>οδηγούμεθα</w:t>
      </w:r>
      <w:proofErr w:type="spellEnd"/>
      <w:r w:rsidRPr="00613CF1">
        <w:rPr>
          <w:rFonts w:ascii="Arial" w:hAnsi="Arial"/>
          <w:sz w:val="22"/>
          <w:szCs w:val="22"/>
        </w:rPr>
        <w:t xml:space="preserve"> σε </w:t>
      </w:r>
      <w:r w:rsidRPr="00613CF1">
        <w:rPr>
          <w:rFonts w:ascii="Arial" w:hAnsi="Arial"/>
          <w:b/>
          <w:bCs/>
          <w:sz w:val="22"/>
          <w:szCs w:val="22"/>
        </w:rPr>
        <w:t>ανομοιόμορφη ερμηνεία του δικαίου</w:t>
      </w:r>
      <w:r w:rsidRPr="00613CF1">
        <w:rPr>
          <w:rFonts w:ascii="Arial" w:hAnsi="Arial"/>
          <w:sz w:val="22"/>
          <w:szCs w:val="22"/>
        </w:rPr>
        <w:t>,</w:t>
      </w:r>
      <w:r w:rsidR="00A6583A" w:rsidRPr="00613CF1">
        <w:rPr>
          <w:rFonts w:ascii="Arial" w:hAnsi="Arial"/>
          <w:sz w:val="22"/>
          <w:szCs w:val="22"/>
        </w:rPr>
        <w:t xml:space="preserve"> </w:t>
      </w:r>
      <w:r w:rsidRPr="00613CF1">
        <w:rPr>
          <w:rFonts w:ascii="Arial" w:hAnsi="Arial"/>
          <w:sz w:val="22"/>
          <w:szCs w:val="22"/>
        </w:rPr>
        <w:t xml:space="preserve">η οποία και </w:t>
      </w:r>
      <w:r w:rsidR="00A6583A" w:rsidRPr="00613CF1">
        <w:rPr>
          <w:rFonts w:ascii="Arial" w:hAnsi="Arial"/>
          <w:b/>
          <w:bCs/>
          <w:sz w:val="22"/>
          <w:szCs w:val="22"/>
        </w:rPr>
        <w:t>αναιρεί τη</w:t>
      </w:r>
      <w:r w:rsidRPr="00613CF1">
        <w:rPr>
          <w:rFonts w:ascii="Arial" w:hAnsi="Arial"/>
          <w:b/>
          <w:bCs/>
          <w:sz w:val="22"/>
          <w:szCs w:val="22"/>
        </w:rPr>
        <w:t xml:space="preserve"> θεμελιώδη συνταγματική αρχή της ισότητας </w:t>
      </w:r>
      <w:r w:rsidR="00A6583A" w:rsidRPr="00613CF1">
        <w:rPr>
          <w:rFonts w:ascii="Arial" w:hAnsi="Arial"/>
          <w:sz w:val="22"/>
          <w:szCs w:val="22"/>
        </w:rPr>
        <w:t xml:space="preserve">των Ελλήνων απέναντι στον νόμο </w:t>
      </w:r>
      <w:r w:rsidRPr="00613CF1">
        <w:rPr>
          <w:rFonts w:ascii="Arial" w:hAnsi="Arial"/>
          <w:sz w:val="22"/>
          <w:szCs w:val="22"/>
        </w:rPr>
        <w:t>(αρθρ.4 παρ.1 του Συντάγματος).</w:t>
      </w:r>
      <w:r w:rsidR="00A6583A" w:rsidRPr="00613CF1">
        <w:rPr>
          <w:rFonts w:ascii="Arial" w:hAnsi="Arial"/>
          <w:sz w:val="22"/>
          <w:szCs w:val="22"/>
        </w:rPr>
        <w:t xml:space="preserve"> </w:t>
      </w:r>
      <w:r w:rsidRPr="00613CF1">
        <w:rPr>
          <w:rFonts w:ascii="Arial" w:hAnsi="Arial"/>
          <w:sz w:val="22"/>
          <w:szCs w:val="22"/>
        </w:rPr>
        <w:t>Και αυτό διότι δύο ή περισσότερες  υποθέσεις που στηρίζονται στα ίδια πραγματικά περιστατικά αντιμετωπίζονται με διαφορετικό τρόπο</w:t>
      </w:r>
      <w:r w:rsidR="00A6583A" w:rsidRPr="00613CF1">
        <w:rPr>
          <w:rFonts w:ascii="Arial" w:hAnsi="Arial"/>
          <w:sz w:val="22"/>
          <w:szCs w:val="22"/>
        </w:rPr>
        <w:t>,</w:t>
      </w:r>
      <w:r w:rsidRPr="00613CF1">
        <w:rPr>
          <w:rFonts w:ascii="Arial" w:hAnsi="Arial"/>
          <w:sz w:val="22"/>
          <w:szCs w:val="22"/>
        </w:rPr>
        <w:t xml:space="preserve"> ο οποίος είναι ευμενέστερος για τον ένα και δυσμενέ</w:t>
      </w:r>
      <w:r w:rsidR="00A6583A" w:rsidRPr="00613CF1">
        <w:rPr>
          <w:rFonts w:ascii="Arial" w:hAnsi="Arial"/>
          <w:sz w:val="22"/>
          <w:szCs w:val="22"/>
        </w:rPr>
        <w:t>σ</w:t>
      </w:r>
      <w:r w:rsidRPr="00613CF1">
        <w:rPr>
          <w:rFonts w:ascii="Arial" w:hAnsi="Arial"/>
          <w:sz w:val="22"/>
          <w:szCs w:val="22"/>
        </w:rPr>
        <w:t xml:space="preserve">τερος για τον άλλο πολίτη </w:t>
      </w:r>
      <w:r w:rsidR="00A6583A" w:rsidRPr="00613CF1">
        <w:rPr>
          <w:rFonts w:ascii="Arial" w:hAnsi="Arial"/>
          <w:sz w:val="22"/>
          <w:szCs w:val="22"/>
        </w:rPr>
        <w:t xml:space="preserve">που προσφεύγει στην δικαιοσύνη </w:t>
      </w:r>
      <w:r w:rsidRPr="00613CF1">
        <w:rPr>
          <w:rFonts w:ascii="Arial" w:hAnsi="Arial"/>
          <w:sz w:val="22"/>
          <w:szCs w:val="22"/>
        </w:rPr>
        <w:t>προκειμένου να προστατεύσει τα έννομα συμφέροντα και δικαιώματά του.</w:t>
      </w:r>
    </w:p>
    <w:p w14:paraId="694E9B47" w14:textId="77777777" w:rsidR="00313906" w:rsidRPr="00613CF1" w:rsidRDefault="00313906" w:rsidP="00613CF1">
      <w:pPr>
        <w:pStyle w:val="Standard"/>
        <w:rPr>
          <w:rFonts w:ascii="Arial" w:hAnsi="Arial"/>
          <w:b/>
          <w:bCs/>
          <w:sz w:val="22"/>
          <w:szCs w:val="22"/>
        </w:rPr>
      </w:pPr>
    </w:p>
    <w:p w14:paraId="07A7E2D1" w14:textId="77777777" w:rsidR="00A43328" w:rsidRPr="00613CF1" w:rsidRDefault="00094CEB" w:rsidP="00613CF1">
      <w:pPr>
        <w:pStyle w:val="Standard"/>
        <w:rPr>
          <w:rFonts w:ascii="Arial" w:hAnsi="Arial"/>
          <w:sz w:val="22"/>
          <w:szCs w:val="22"/>
        </w:rPr>
      </w:pPr>
      <w:r w:rsidRPr="00613CF1">
        <w:rPr>
          <w:rFonts w:ascii="Arial" w:hAnsi="Arial"/>
          <w:b/>
          <w:bCs/>
          <w:sz w:val="22"/>
          <w:szCs w:val="22"/>
        </w:rPr>
        <w:t>ΙΙ.-Η  ΑΟΡΙΣΤΙΑ    ΤΗΣ    ΑΓΩΓΗΣ</w:t>
      </w:r>
    </w:p>
    <w:p w14:paraId="4EB50E3E" w14:textId="77777777" w:rsidR="00F65934" w:rsidRPr="00613CF1" w:rsidRDefault="00F65934" w:rsidP="00613CF1">
      <w:pPr>
        <w:pStyle w:val="Standard"/>
        <w:rPr>
          <w:rFonts w:ascii="Arial" w:hAnsi="Arial"/>
          <w:b/>
          <w:bCs/>
          <w:sz w:val="22"/>
          <w:szCs w:val="22"/>
        </w:rPr>
      </w:pPr>
    </w:p>
    <w:p w14:paraId="12F041B5" w14:textId="77777777" w:rsidR="00A43328" w:rsidRPr="00613CF1" w:rsidRDefault="00F65934" w:rsidP="00613CF1">
      <w:pPr>
        <w:pStyle w:val="Standard"/>
        <w:rPr>
          <w:rFonts w:ascii="Arial" w:hAnsi="Arial"/>
          <w:sz w:val="22"/>
          <w:szCs w:val="22"/>
        </w:rPr>
      </w:pPr>
      <w:r w:rsidRPr="00613CF1">
        <w:rPr>
          <w:rFonts w:ascii="Arial" w:hAnsi="Arial"/>
          <w:b/>
          <w:bCs/>
          <w:sz w:val="22"/>
          <w:szCs w:val="22"/>
        </w:rPr>
        <w:lastRenderedPageBreak/>
        <w:t>Τα  Διαχωριστικά   Ό</w:t>
      </w:r>
      <w:r w:rsidR="00094CEB" w:rsidRPr="00613CF1">
        <w:rPr>
          <w:rFonts w:ascii="Arial" w:hAnsi="Arial"/>
          <w:b/>
          <w:bCs/>
          <w:sz w:val="22"/>
          <w:szCs w:val="22"/>
        </w:rPr>
        <w:t xml:space="preserve">ρια  Μεταξύ   Αοριστίας  Της Αγωγής Και  Αρνησιδικίας   </w:t>
      </w:r>
    </w:p>
    <w:p w14:paraId="261586C9" w14:textId="77777777" w:rsidR="00A43328" w:rsidRPr="00613CF1" w:rsidRDefault="00A43328" w:rsidP="00613CF1">
      <w:pPr>
        <w:pStyle w:val="Standard"/>
        <w:rPr>
          <w:rFonts w:ascii="Arial" w:hAnsi="Arial"/>
          <w:b/>
          <w:bCs/>
          <w:sz w:val="22"/>
          <w:szCs w:val="22"/>
        </w:rPr>
      </w:pPr>
    </w:p>
    <w:p w14:paraId="22E0922E" w14:textId="77777777" w:rsidR="00A43328" w:rsidRPr="00613CF1" w:rsidRDefault="00094CEB" w:rsidP="00613CF1">
      <w:pPr>
        <w:pStyle w:val="Standard"/>
        <w:rPr>
          <w:rFonts w:ascii="Arial" w:hAnsi="Arial"/>
          <w:sz w:val="22"/>
          <w:szCs w:val="22"/>
        </w:rPr>
      </w:pPr>
      <w:r w:rsidRPr="00613CF1">
        <w:rPr>
          <w:rFonts w:ascii="Arial" w:hAnsi="Arial"/>
          <w:sz w:val="22"/>
          <w:szCs w:val="22"/>
        </w:rPr>
        <w:t>Ο νόμος στον οποίο παραπέμπει το άρθρο 20 παρ.1 του Συντάγματος για την παροχή έννομης προστασίας,</w:t>
      </w:r>
      <w:r w:rsidR="00F65934" w:rsidRPr="00613CF1">
        <w:rPr>
          <w:rFonts w:ascii="Arial" w:hAnsi="Arial"/>
          <w:sz w:val="22"/>
          <w:szCs w:val="22"/>
        </w:rPr>
        <w:t xml:space="preserve"> </w:t>
      </w:r>
      <w:r w:rsidRPr="00613CF1">
        <w:rPr>
          <w:rFonts w:ascii="Arial" w:hAnsi="Arial"/>
          <w:sz w:val="22"/>
          <w:szCs w:val="22"/>
        </w:rPr>
        <w:t xml:space="preserve">όσον αφορά την αρτιότητα από δικονομική άποψη μιας αστικής αξίωσης,  είναι το άρθρο 216 του </w:t>
      </w:r>
      <w:proofErr w:type="spellStart"/>
      <w:r w:rsidRPr="00613CF1">
        <w:rPr>
          <w:rFonts w:ascii="Arial" w:hAnsi="Arial"/>
          <w:sz w:val="22"/>
          <w:szCs w:val="22"/>
        </w:rPr>
        <w:t>Κ.Πολ.Δικ</w:t>
      </w:r>
      <w:proofErr w:type="spellEnd"/>
      <w:r w:rsidRPr="00613CF1">
        <w:rPr>
          <w:rFonts w:ascii="Arial" w:hAnsi="Arial"/>
          <w:sz w:val="22"/>
          <w:szCs w:val="22"/>
        </w:rPr>
        <w:t>.</w:t>
      </w:r>
      <w:r w:rsidR="00F65934" w:rsidRPr="00613CF1">
        <w:rPr>
          <w:rFonts w:ascii="Arial" w:hAnsi="Arial"/>
          <w:sz w:val="22"/>
          <w:szCs w:val="22"/>
        </w:rPr>
        <w:t xml:space="preserve"> </w:t>
      </w:r>
      <w:r w:rsidRPr="00613CF1">
        <w:rPr>
          <w:rFonts w:ascii="Arial" w:hAnsi="Arial"/>
          <w:sz w:val="22"/>
          <w:szCs w:val="22"/>
        </w:rPr>
        <w:t xml:space="preserve">Σύμφωνα με την παρ.1 </w:t>
      </w:r>
      <w:proofErr w:type="spellStart"/>
      <w:r w:rsidRPr="00613CF1">
        <w:rPr>
          <w:rFonts w:ascii="Arial" w:hAnsi="Arial"/>
          <w:sz w:val="22"/>
          <w:szCs w:val="22"/>
        </w:rPr>
        <w:t>εδ.α΄αυτού</w:t>
      </w:r>
      <w:proofErr w:type="spellEnd"/>
      <w:r w:rsidRPr="00613CF1">
        <w:rPr>
          <w:rFonts w:ascii="Arial" w:hAnsi="Arial"/>
          <w:sz w:val="22"/>
          <w:szCs w:val="22"/>
        </w:rPr>
        <w:t xml:space="preserve"> του άρθρου  η αγωγή </w:t>
      </w:r>
      <w:r w:rsidR="00F65934" w:rsidRPr="00613CF1">
        <w:rPr>
          <w:rFonts w:ascii="Arial" w:hAnsi="Arial"/>
          <w:sz w:val="22"/>
          <w:szCs w:val="22"/>
        </w:rPr>
        <w:t>πρέπει ν</w:t>
      </w:r>
      <w:r w:rsidRPr="00613CF1">
        <w:rPr>
          <w:rFonts w:ascii="Arial" w:hAnsi="Arial"/>
          <w:sz w:val="22"/>
          <w:szCs w:val="22"/>
        </w:rPr>
        <w:t>α περιέχει,</w:t>
      </w:r>
      <w:r w:rsidR="00F65934" w:rsidRPr="00613CF1">
        <w:rPr>
          <w:rFonts w:ascii="Arial" w:hAnsi="Arial"/>
          <w:sz w:val="22"/>
          <w:szCs w:val="22"/>
        </w:rPr>
        <w:t xml:space="preserve"> </w:t>
      </w:r>
      <w:r w:rsidRPr="00613CF1">
        <w:rPr>
          <w:rFonts w:ascii="Arial" w:hAnsi="Arial"/>
          <w:sz w:val="22"/>
          <w:szCs w:val="22"/>
        </w:rPr>
        <w:t>εκτός των άλλων στοιχείων,</w:t>
      </w:r>
      <w:r w:rsidR="00F65934" w:rsidRPr="00613CF1">
        <w:rPr>
          <w:rFonts w:ascii="Arial" w:hAnsi="Arial"/>
          <w:sz w:val="22"/>
          <w:szCs w:val="22"/>
        </w:rPr>
        <w:t xml:space="preserve"> </w:t>
      </w:r>
      <w:r w:rsidRPr="00613CF1">
        <w:rPr>
          <w:rFonts w:ascii="Arial" w:hAnsi="Arial"/>
          <w:sz w:val="22"/>
          <w:szCs w:val="22"/>
        </w:rPr>
        <w:t>και</w:t>
      </w:r>
      <w:r w:rsidRPr="00613CF1">
        <w:rPr>
          <w:rFonts w:ascii="Arial" w:hAnsi="Arial"/>
          <w:b/>
          <w:bCs/>
          <w:i/>
          <w:sz w:val="22"/>
          <w:szCs w:val="22"/>
        </w:rPr>
        <w:t>“....σαφή έκθεση των γεγονότων που θεμελιώνουν σύμφωνα με τον νόμο  την αγωγή και δικαιολογούν την άσκησή της από τον εν</w:t>
      </w:r>
      <w:r w:rsidR="00F65934" w:rsidRPr="00613CF1">
        <w:rPr>
          <w:rFonts w:ascii="Arial" w:hAnsi="Arial"/>
          <w:b/>
          <w:bCs/>
          <w:i/>
          <w:sz w:val="22"/>
          <w:szCs w:val="22"/>
        </w:rPr>
        <w:t xml:space="preserve">άγοντα κατά του εναγομένου...” </w:t>
      </w:r>
      <w:r w:rsidRPr="00613CF1">
        <w:rPr>
          <w:rFonts w:ascii="Arial" w:hAnsi="Arial"/>
          <w:b/>
          <w:bCs/>
          <w:i/>
          <w:sz w:val="22"/>
          <w:szCs w:val="22"/>
        </w:rPr>
        <w:t>.</w:t>
      </w:r>
      <w:r w:rsidR="00F65934" w:rsidRPr="00613CF1">
        <w:rPr>
          <w:rFonts w:ascii="Arial" w:hAnsi="Arial"/>
          <w:b/>
          <w:bCs/>
          <w:i/>
          <w:sz w:val="22"/>
          <w:szCs w:val="22"/>
        </w:rPr>
        <w:t xml:space="preserve"> </w:t>
      </w:r>
      <w:r w:rsidR="00F65934" w:rsidRPr="00613CF1">
        <w:rPr>
          <w:rFonts w:ascii="Arial" w:hAnsi="Arial"/>
          <w:sz w:val="22"/>
          <w:szCs w:val="22"/>
        </w:rPr>
        <w:t>Στη</w:t>
      </w:r>
      <w:r w:rsidRPr="00613CF1">
        <w:rPr>
          <w:rFonts w:ascii="Arial" w:hAnsi="Arial"/>
          <w:sz w:val="22"/>
          <w:szCs w:val="22"/>
        </w:rPr>
        <w:t xml:space="preserve"> θεμελιώδη αυτή διάταξη οφείλει να στηρίζεται και η κρίση του δικαστή ως προς </w:t>
      </w:r>
      <w:r w:rsidR="00F65934" w:rsidRPr="00613CF1">
        <w:rPr>
          <w:rFonts w:ascii="Arial" w:hAnsi="Arial"/>
          <w:sz w:val="22"/>
          <w:szCs w:val="22"/>
        </w:rPr>
        <w:t xml:space="preserve">το εάν το δικόγραφο της αγωγής </w:t>
      </w:r>
      <w:r w:rsidRPr="00613CF1">
        <w:rPr>
          <w:rFonts w:ascii="Arial" w:hAnsi="Arial"/>
          <w:sz w:val="22"/>
          <w:szCs w:val="22"/>
        </w:rPr>
        <w:t>πάσχει από αοριστία ή όχι.</w:t>
      </w:r>
    </w:p>
    <w:p w14:paraId="1C54BB4A" w14:textId="77777777" w:rsidR="00A43328" w:rsidRPr="00613CF1" w:rsidRDefault="00A43328" w:rsidP="00613CF1">
      <w:pPr>
        <w:pStyle w:val="Standard"/>
        <w:rPr>
          <w:rFonts w:ascii="Arial" w:hAnsi="Arial"/>
          <w:sz w:val="22"/>
          <w:szCs w:val="22"/>
        </w:rPr>
      </w:pPr>
    </w:p>
    <w:p w14:paraId="79A1D1C8" w14:textId="77777777" w:rsidR="00A43328" w:rsidRPr="00613CF1" w:rsidRDefault="00F65934" w:rsidP="00613CF1">
      <w:pPr>
        <w:pStyle w:val="Standard"/>
        <w:rPr>
          <w:rFonts w:ascii="Arial" w:hAnsi="Arial"/>
          <w:b/>
          <w:bCs/>
          <w:sz w:val="22"/>
          <w:szCs w:val="22"/>
        </w:rPr>
      </w:pPr>
      <w:r w:rsidRPr="00613CF1">
        <w:rPr>
          <w:rFonts w:ascii="Arial" w:hAnsi="Arial"/>
          <w:b/>
          <w:bCs/>
          <w:sz w:val="22"/>
          <w:szCs w:val="22"/>
        </w:rPr>
        <w:t>α</w:t>
      </w:r>
      <w:r w:rsidR="00094CEB" w:rsidRPr="00613CF1">
        <w:rPr>
          <w:rFonts w:ascii="Arial" w:hAnsi="Arial"/>
          <w:b/>
          <w:bCs/>
          <w:sz w:val="22"/>
          <w:szCs w:val="22"/>
        </w:rPr>
        <w:t xml:space="preserve">)  Τα </w:t>
      </w:r>
      <w:r w:rsidRPr="00613CF1">
        <w:rPr>
          <w:rFonts w:ascii="Arial" w:hAnsi="Arial"/>
          <w:b/>
          <w:bCs/>
          <w:sz w:val="22"/>
          <w:szCs w:val="22"/>
        </w:rPr>
        <w:t>στοιχεία</w:t>
      </w:r>
      <w:r w:rsidR="00094CEB" w:rsidRPr="00613CF1">
        <w:rPr>
          <w:rFonts w:ascii="Arial" w:hAnsi="Arial"/>
          <w:b/>
          <w:bCs/>
          <w:sz w:val="22"/>
          <w:szCs w:val="22"/>
        </w:rPr>
        <w:t xml:space="preserve"> που πρέπει να περιέχει η αγωγή κατά το νόμο για να είναι ορισμένη.</w:t>
      </w:r>
    </w:p>
    <w:p w14:paraId="4FF9E5EF" w14:textId="77777777" w:rsidR="00A43328" w:rsidRPr="00613CF1" w:rsidRDefault="00A43328" w:rsidP="00613CF1">
      <w:pPr>
        <w:pStyle w:val="Standard"/>
        <w:rPr>
          <w:rFonts w:ascii="Arial" w:hAnsi="Arial"/>
          <w:sz w:val="22"/>
          <w:szCs w:val="22"/>
        </w:rPr>
      </w:pPr>
    </w:p>
    <w:p w14:paraId="40F6DA77" w14:textId="77777777" w:rsidR="00A43328" w:rsidRPr="00613CF1" w:rsidRDefault="00094CEB" w:rsidP="00613CF1">
      <w:pPr>
        <w:pStyle w:val="Standard"/>
        <w:rPr>
          <w:rFonts w:ascii="Arial" w:hAnsi="Arial"/>
          <w:b/>
          <w:bCs/>
          <w:sz w:val="22"/>
          <w:szCs w:val="22"/>
        </w:rPr>
      </w:pPr>
      <w:r w:rsidRPr="00613CF1">
        <w:rPr>
          <w:rFonts w:ascii="Arial" w:hAnsi="Arial"/>
          <w:sz w:val="22"/>
          <w:szCs w:val="22"/>
        </w:rPr>
        <w:t>Η κρίση του εφαρμοστή του δικαίου συγκροτείται ως λογικός συλλογισμός,</w:t>
      </w:r>
      <w:r w:rsidR="000F4A86" w:rsidRPr="00613CF1">
        <w:rPr>
          <w:rFonts w:ascii="Arial" w:hAnsi="Arial"/>
          <w:sz w:val="22"/>
          <w:szCs w:val="22"/>
        </w:rPr>
        <w:t xml:space="preserve"> </w:t>
      </w:r>
      <w:r w:rsidRPr="00613CF1">
        <w:rPr>
          <w:rFonts w:ascii="Arial" w:hAnsi="Arial"/>
          <w:sz w:val="22"/>
          <w:szCs w:val="22"/>
        </w:rPr>
        <w:t xml:space="preserve">του οποίου την ελάσσονα πρόταση αποτελεί η </w:t>
      </w:r>
      <w:r w:rsidRPr="00613CF1">
        <w:rPr>
          <w:rFonts w:ascii="Arial" w:hAnsi="Arial"/>
          <w:b/>
          <w:bCs/>
          <w:sz w:val="22"/>
          <w:szCs w:val="22"/>
        </w:rPr>
        <w:t>ιστορική βάση</w:t>
      </w:r>
      <w:r w:rsidRPr="00613CF1">
        <w:rPr>
          <w:rFonts w:ascii="Arial" w:hAnsi="Arial"/>
          <w:sz w:val="22"/>
          <w:szCs w:val="22"/>
        </w:rPr>
        <w:t>,</w:t>
      </w:r>
      <w:r w:rsidR="000F4A86" w:rsidRPr="00613CF1">
        <w:rPr>
          <w:rFonts w:ascii="Arial" w:hAnsi="Arial"/>
          <w:sz w:val="22"/>
          <w:szCs w:val="22"/>
        </w:rPr>
        <w:t xml:space="preserve"> </w:t>
      </w:r>
      <w:r w:rsidRPr="00613CF1">
        <w:rPr>
          <w:rFonts w:ascii="Arial" w:hAnsi="Arial"/>
          <w:sz w:val="22"/>
          <w:szCs w:val="22"/>
        </w:rPr>
        <w:t>την μείζονα ο νόμιμος λόγος ευθύνης και το συμπέρασμα η αίτηση.</w:t>
      </w:r>
      <w:r w:rsidR="000F4A86" w:rsidRPr="00613CF1">
        <w:rPr>
          <w:rFonts w:ascii="Arial" w:hAnsi="Arial"/>
          <w:sz w:val="22"/>
          <w:szCs w:val="22"/>
        </w:rPr>
        <w:t xml:space="preserve"> </w:t>
      </w:r>
      <w:r w:rsidRPr="00613CF1">
        <w:rPr>
          <w:rFonts w:ascii="Arial" w:hAnsi="Arial"/>
          <w:sz w:val="22"/>
          <w:szCs w:val="22"/>
        </w:rPr>
        <w:t xml:space="preserve">Μνεία του νόμιμου λόγου </w:t>
      </w:r>
      <w:r w:rsidR="000F4A86" w:rsidRPr="00613CF1">
        <w:rPr>
          <w:rFonts w:ascii="Arial" w:hAnsi="Arial"/>
          <w:sz w:val="22"/>
          <w:szCs w:val="22"/>
        </w:rPr>
        <w:t>ευθύνης</w:t>
      </w:r>
      <w:r w:rsidRPr="00613CF1">
        <w:rPr>
          <w:rFonts w:ascii="Arial" w:hAnsi="Arial"/>
          <w:sz w:val="22"/>
          <w:szCs w:val="22"/>
        </w:rPr>
        <w:t xml:space="preserve"> στην αγωγή δεν είναι απαραίτητη,</w:t>
      </w:r>
      <w:r w:rsidR="000F4A86" w:rsidRPr="00613CF1">
        <w:rPr>
          <w:rFonts w:ascii="Arial" w:hAnsi="Arial"/>
          <w:sz w:val="22"/>
          <w:szCs w:val="22"/>
        </w:rPr>
        <w:t xml:space="preserve"> </w:t>
      </w:r>
      <w:r w:rsidRPr="00613CF1">
        <w:rPr>
          <w:rFonts w:ascii="Arial" w:hAnsi="Arial"/>
          <w:sz w:val="22"/>
          <w:szCs w:val="22"/>
        </w:rPr>
        <w:t>αφού ο δικαστής γνωρίζει τον νόμο και τον εφαρμόζει αυτεπάγγελτα.</w:t>
      </w:r>
      <w:r w:rsidR="000F4A86" w:rsidRPr="00613CF1">
        <w:rPr>
          <w:rFonts w:ascii="Arial" w:hAnsi="Arial"/>
          <w:sz w:val="22"/>
          <w:szCs w:val="22"/>
        </w:rPr>
        <w:t xml:space="preserve"> </w:t>
      </w:r>
      <w:r w:rsidRPr="00613CF1">
        <w:rPr>
          <w:rFonts w:ascii="Arial" w:hAnsi="Arial"/>
          <w:sz w:val="22"/>
          <w:szCs w:val="22"/>
        </w:rPr>
        <w:t xml:space="preserve">Ως ιστορική βάση  νοείται </w:t>
      </w:r>
      <w:r w:rsidRPr="00613CF1">
        <w:rPr>
          <w:rFonts w:ascii="Arial" w:hAnsi="Arial"/>
          <w:b/>
          <w:bCs/>
          <w:sz w:val="22"/>
          <w:szCs w:val="22"/>
        </w:rPr>
        <w:t xml:space="preserve">η έκθεση  στην αγωγή   των πραγματικών περιστατικών  </w:t>
      </w:r>
      <w:r w:rsidRPr="00613CF1">
        <w:rPr>
          <w:rFonts w:ascii="Arial" w:hAnsi="Arial"/>
          <w:sz w:val="22"/>
          <w:szCs w:val="22"/>
        </w:rPr>
        <w:t>τα οποία στηρίζουν το αίτημά της.</w:t>
      </w:r>
      <w:r w:rsidR="000F4A86" w:rsidRPr="00613CF1">
        <w:rPr>
          <w:rFonts w:ascii="Arial" w:hAnsi="Arial"/>
          <w:sz w:val="22"/>
          <w:szCs w:val="22"/>
        </w:rPr>
        <w:t xml:space="preserve"> Η αγωγή πρέπει </w:t>
      </w:r>
      <w:r w:rsidRPr="00613CF1">
        <w:rPr>
          <w:rFonts w:ascii="Arial" w:hAnsi="Arial"/>
          <w:sz w:val="22"/>
          <w:szCs w:val="22"/>
        </w:rPr>
        <w:t xml:space="preserve">δηλαδή να περιέχει υποχρεωτικά </w:t>
      </w:r>
      <w:r w:rsidR="000F4A86" w:rsidRPr="00613CF1">
        <w:rPr>
          <w:rFonts w:ascii="Arial" w:hAnsi="Arial"/>
          <w:b/>
          <w:bCs/>
          <w:sz w:val="22"/>
          <w:szCs w:val="22"/>
        </w:rPr>
        <w:t xml:space="preserve"> το σύνολο των γεγονότων</w:t>
      </w:r>
      <w:r w:rsidRPr="00613CF1">
        <w:rPr>
          <w:rFonts w:ascii="Arial" w:hAnsi="Arial"/>
          <w:b/>
          <w:bCs/>
          <w:sz w:val="22"/>
          <w:szCs w:val="22"/>
        </w:rPr>
        <w:t>,</w:t>
      </w:r>
      <w:r w:rsidR="000F4A86" w:rsidRPr="00613CF1">
        <w:rPr>
          <w:rFonts w:ascii="Arial" w:hAnsi="Arial"/>
          <w:b/>
          <w:bCs/>
          <w:sz w:val="22"/>
          <w:szCs w:val="22"/>
        </w:rPr>
        <w:t xml:space="preserve"> </w:t>
      </w:r>
      <w:r w:rsidRPr="00613CF1">
        <w:rPr>
          <w:rFonts w:ascii="Arial" w:hAnsi="Arial"/>
          <w:b/>
          <w:bCs/>
          <w:sz w:val="22"/>
          <w:szCs w:val="22"/>
        </w:rPr>
        <w:t xml:space="preserve">του </w:t>
      </w:r>
      <w:r w:rsidR="000F4A86" w:rsidRPr="00613CF1">
        <w:rPr>
          <w:rFonts w:ascii="Arial" w:hAnsi="Arial"/>
          <w:b/>
          <w:bCs/>
          <w:sz w:val="22"/>
          <w:szCs w:val="22"/>
        </w:rPr>
        <w:t>εξωτερικού</w:t>
      </w:r>
      <w:r w:rsidRPr="00613CF1">
        <w:rPr>
          <w:rFonts w:ascii="Arial" w:hAnsi="Arial"/>
          <w:b/>
          <w:bCs/>
          <w:sz w:val="22"/>
          <w:szCs w:val="22"/>
        </w:rPr>
        <w:t xml:space="preserve"> ή του εσωτερικού κόσμου,</w:t>
      </w:r>
      <w:r w:rsidR="000F4A86" w:rsidRPr="00613CF1">
        <w:rPr>
          <w:rFonts w:ascii="Arial" w:hAnsi="Arial"/>
          <w:b/>
          <w:bCs/>
          <w:sz w:val="22"/>
          <w:szCs w:val="22"/>
        </w:rPr>
        <w:t xml:space="preserve"> </w:t>
      </w:r>
      <w:r w:rsidRPr="00613CF1">
        <w:rPr>
          <w:rFonts w:ascii="Arial" w:hAnsi="Arial"/>
          <w:b/>
          <w:bCs/>
          <w:sz w:val="22"/>
          <w:szCs w:val="22"/>
        </w:rPr>
        <w:t>χωρίς την επίκληση των οποίων δεν είναι εφικτή η διάγνωση της έννομης σχέσης</w:t>
      </w:r>
      <w:r w:rsidR="000F4A86" w:rsidRPr="00613CF1">
        <w:rPr>
          <w:rStyle w:val="a8"/>
          <w:rFonts w:ascii="Arial" w:hAnsi="Arial"/>
          <w:b/>
          <w:bCs/>
          <w:sz w:val="22"/>
          <w:szCs w:val="22"/>
        </w:rPr>
        <w:footnoteReference w:id="5"/>
      </w:r>
      <w:r w:rsidRPr="00613CF1">
        <w:rPr>
          <w:rFonts w:ascii="Arial" w:hAnsi="Arial"/>
          <w:b/>
          <w:bCs/>
          <w:sz w:val="22"/>
          <w:szCs w:val="22"/>
        </w:rPr>
        <w:t>.</w:t>
      </w:r>
      <w:r w:rsidR="000F4A86" w:rsidRPr="00613CF1">
        <w:rPr>
          <w:rFonts w:ascii="Arial" w:hAnsi="Arial"/>
          <w:sz w:val="22"/>
          <w:szCs w:val="22"/>
        </w:rPr>
        <w:t xml:space="preserve"> </w:t>
      </w:r>
      <w:r w:rsidRPr="00613CF1">
        <w:rPr>
          <w:rFonts w:ascii="Arial" w:hAnsi="Arial"/>
          <w:sz w:val="22"/>
          <w:szCs w:val="22"/>
        </w:rPr>
        <w:t xml:space="preserve">Αυτό απαιτεί η  πάρα πάνω διάταξη του άρθρου 216 του </w:t>
      </w:r>
      <w:proofErr w:type="spellStart"/>
      <w:r w:rsidRPr="00613CF1">
        <w:rPr>
          <w:rFonts w:ascii="Arial" w:hAnsi="Arial"/>
          <w:sz w:val="22"/>
          <w:szCs w:val="22"/>
        </w:rPr>
        <w:t>Κ.Πολ.Δικ</w:t>
      </w:r>
      <w:proofErr w:type="spellEnd"/>
      <w:r w:rsidRPr="00613CF1">
        <w:rPr>
          <w:rFonts w:ascii="Arial" w:hAnsi="Arial"/>
          <w:sz w:val="22"/>
          <w:szCs w:val="22"/>
        </w:rPr>
        <w:t>.,</w:t>
      </w:r>
      <w:r w:rsidR="0002247E" w:rsidRPr="00613CF1">
        <w:rPr>
          <w:rFonts w:ascii="Arial" w:hAnsi="Arial"/>
          <w:sz w:val="22"/>
          <w:szCs w:val="22"/>
        </w:rPr>
        <w:t xml:space="preserve"> </w:t>
      </w:r>
      <w:r w:rsidRPr="00613CF1">
        <w:rPr>
          <w:rFonts w:ascii="Arial" w:hAnsi="Arial"/>
          <w:sz w:val="22"/>
          <w:szCs w:val="22"/>
        </w:rPr>
        <w:t xml:space="preserve">δεδομένου ότι  ο </w:t>
      </w:r>
      <w:proofErr w:type="spellStart"/>
      <w:r w:rsidR="0002247E" w:rsidRPr="00613CF1">
        <w:rPr>
          <w:rFonts w:ascii="Arial" w:hAnsi="Arial"/>
          <w:sz w:val="22"/>
          <w:szCs w:val="22"/>
        </w:rPr>
        <w:t>έλληνας</w:t>
      </w:r>
      <w:proofErr w:type="spellEnd"/>
      <w:r w:rsidR="0002247E" w:rsidRPr="00613CF1">
        <w:rPr>
          <w:rFonts w:ascii="Arial" w:hAnsi="Arial"/>
          <w:sz w:val="22"/>
          <w:szCs w:val="22"/>
        </w:rPr>
        <w:t xml:space="preserve"> νομοθέτης ακολούθησε τη</w:t>
      </w:r>
      <w:r w:rsidRPr="00613CF1">
        <w:rPr>
          <w:rFonts w:ascii="Arial" w:hAnsi="Arial"/>
          <w:sz w:val="22"/>
          <w:szCs w:val="22"/>
        </w:rPr>
        <w:t xml:space="preserve"> θεωρία του</w:t>
      </w:r>
      <w:r w:rsidRPr="00613CF1">
        <w:rPr>
          <w:rFonts w:ascii="Arial" w:hAnsi="Arial"/>
          <w:b/>
          <w:bCs/>
          <w:sz w:val="22"/>
          <w:szCs w:val="22"/>
        </w:rPr>
        <w:t xml:space="preserve"> συγκεκριμένου </w:t>
      </w:r>
      <w:r w:rsidRPr="00613CF1">
        <w:rPr>
          <w:rFonts w:ascii="Arial" w:hAnsi="Arial"/>
          <w:sz w:val="22"/>
          <w:szCs w:val="22"/>
        </w:rPr>
        <w:t>ή</w:t>
      </w:r>
      <w:r w:rsidRPr="00613CF1">
        <w:rPr>
          <w:rFonts w:ascii="Arial" w:hAnsi="Arial"/>
          <w:b/>
          <w:bCs/>
          <w:sz w:val="22"/>
          <w:szCs w:val="22"/>
        </w:rPr>
        <w:t xml:space="preserve"> ουσιαστικού  προσδιορισμού </w:t>
      </w:r>
      <w:r w:rsidR="0002247E" w:rsidRPr="00613CF1">
        <w:rPr>
          <w:rFonts w:ascii="Arial" w:hAnsi="Arial"/>
          <w:sz w:val="22"/>
          <w:szCs w:val="22"/>
        </w:rPr>
        <w:t>του επι</w:t>
      </w:r>
      <w:r w:rsidRPr="00613CF1">
        <w:rPr>
          <w:rFonts w:ascii="Arial" w:hAnsi="Arial"/>
          <w:sz w:val="22"/>
          <w:szCs w:val="22"/>
        </w:rPr>
        <w:t>δίκου</w:t>
      </w:r>
      <w:r w:rsidR="0002247E" w:rsidRPr="00613CF1">
        <w:rPr>
          <w:rFonts w:ascii="Arial" w:hAnsi="Arial"/>
          <w:sz w:val="22"/>
          <w:szCs w:val="22"/>
        </w:rPr>
        <w:t xml:space="preserve"> </w:t>
      </w:r>
      <w:r w:rsidRPr="00613CF1">
        <w:rPr>
          <w:rFonts w:ascii="Arial" w:hAnsi="Arial"/>
          <w:sz w:val="22"/>
          <w:szCs w:val="22"/>
        </w:rPr>
        <w:t>δικαιώματος,</w:t>
      </w:r>
      <w:r w:rsidR="0002247E" w:rsidRPr="00613CF1">
        <w:rPr>
          <w:rFonts w:ascii="Arial" w:hAnsi="Arial"/>
          <w:sz w:val="22"/>
          <w:szCs w:val="22"/>
        </w:rPr>
        <w:t xml:space="preserve"> </w:t>
      </w:r>
      <w:r w:rsidRPr="00613CF1">
        <w:rPr>
          <w:rFonts w:ascii="Arial" w:hAnsi="Arial"/>
          <w:sz w:val="22"/>
          <w:szCs w:val="22"/>
        </w:rPr>
        <w:t>σε αντίθεση με άλλα δίκαια όπως π.χ. το γερμανικό που έχει υιοθετήσει την αρχή της επικλήσεως στο δικόγραφο μόνον της συγκεκριμένης έννομης σχέσης  από την οποία απορρέει η προβαλλόμε</w:t>
      </w:r>
      <w:r w:rsidR="006B30A6" w:rsidRPr="00613CF1">
        <w:rPr>
          <w:rFonts w:ascii="Arial" w:hAnsi="Arial"/>
          <w:sz w:val="22"/>
          <w:szCs w:val="22"/>
        </w:rPr>
        <w:t>νη αξίωση όχι όμως και των πραγματικών περιστατικών</w:t>
      </w:r>
      <w:r w:rsidRPr="00613CF1">
        <w:rPr>
          <w:rFonts w:ascii="Arial" w:hAnsi="Arial"/>
          <w:sz w:val="22"/>
          <w:szCs w:val="22"/>
        </w:rPr>
        <w:t xml:space="preserve"> τα οποία απαιτούνται κατά το νόμο γ</w:t>
      </w:r>
      <w:r w:rsidR="006B30A6" w:rsidRPr="00613CF1">
        <w:rPr>
          <w:rFonts w:ascii="Arial" w:hAnsi="Arial"/>
          <w:sz w:val="22"/>
          <w:szCs w:val="22"/>
        </w:rPr>
        <w:t xml:space="preserve">ια την θεμελίωση του αιτήματος και </w:t>
      </w:r>
      <w:r w:rsidRPr="00613CF1">
        <w:rPr>
          <w:rFonts w:ascii="Arial" w:hAnsi="Arial"/>
          <w:sz w:val="22"/>
          <w:szCs w:val="22"/>
        </w:rPr>
        <w:t>τα</w:t>
      </w:r>
      <w:r w:rsidR="006B30A6" w:rsidRPr="00613CF1">
        <w:rPr>
          <w:rFonts w:ascii="Arial" w:hAnsi="Arial"/>
          <w:sz w:val="22"/>
          <w:szCs w:val="22"/>
        </w:rPr>
        <w:t xml:space="preserve"> οποία</w:t>
      </w:r>
      <w:r w:rsidRPr="00613CF1">
        <w:rPr>
          <w:rFonts w:ascii="Arial" w:hAnsi="Arial"/>
          <w:sz w:val="22"/>
          <w:szCs w:val="22"/>
        </w:rPr>
        <w:t xml:space="preserve"> μπορεί να συμπληρωθούν  μεταγενέστερα κατά την π</w:t>
      </w:r>
      <w:r w:rsidR="006B30A6" w:rsidRPr="00613CF1">
        <w:rPr>
          <w:rFonts w:ascii="Arial" w:hAnsi="Arial"/>
          <w:sz w:val="22"/>
          <w:szCs w:val="22"/>
        </w:rPr>
        <w:t>ροφορική συζήτηση που ακολουθεί</w:t>
      </w:r>
      <w:r w:rsidR="006B30A6" w:rsidRPr="00613CF1">
        <w:rPr>
          <w:rStyle w:val="a8"/>
          <w:rFonts w:ascii="Arial" w:hAnsi="Arial"/>
          <w:sz w:val="22"/>
          <w:szCs w:val="22"/>
        </w:rPr>
        <w:footnoteReference w:id="6"/>
      </w:r>
      <w:r w:rsidR="006B30A6" w:rsidRPr="00613CF1">
        <w:rPr>
          <w:rFonts w:ascii="Arial" w:hAnsi="Arial"/>
          <w:sz w:val="22"/>
          <w:szCs w:val="22"/>
        </w:rPr>
        <w:t xml:space="preserve">. </w:t>
      </w:r>
      <w:r w:rsidR="0013606A" w:rsidRPr="00613CF1">
        <w:rPr>
          <w:rFonts w:ascii="Arial" w:hAnsi="Arial"/>
          <w:sz w:val="22"/>
          <w:szCs w:val="22"/>
        </w:rPr>
        <w:t>Και είναι βέβαια αληθές, ό</w:t>
      </w:r>
      <w:r w:rsidRPr="00613CF1">
        <w:rPr>
          <w:rFonts w:ascii="Arial" w:hAnsi="Arial"/>
          <w:sz w:val="22"/>
          <w:szCs w:val="22"/>
        </w:rPr>
        <w:t>πως προαναφέρθηκε, ότι ο διάδικος δεν είναι υποχρεωμένος να μνημονεύει στην αγωγή την διάταξη η οποία είναι εφαρμοστέα στην κρινόμενη εκάστοτε περίπτωση και η οποία συνιστά τον</w:t>
      </w:r>
      <w:r w:rsidR="0013606A" w:rsidRPr="00613CF1">
        <w:rPr>
          <w:rFonts w:ascii="Arial" w:hAnsi="Arial"/>
          <w:sz w:val="22"/>
          <w:szCs w:val="22"/>
        </w:rPr>
        <w:t xml:space="preserve"> νόμιμο λόγο ευθύνης του, αφού </w:t>
      </w:r>
      <w:r w:rsidRPr="00613CF1">
        <w:rPr>
          <w:rFonts w:ascii="Arial" w:hAnsi="Arial"/>
          <w:sz w:val="22"/>
          <w:szCs w:val="22"/>
        </w:rPr>
        <w:t>αυτή την γνωρίζει ο δικαστής και την εφαρμόζει αυτεπάγγελτα.</w:t>
      </w:r>
      <w:r w:rsidR="0013606A" w:rsidRPr="00613CF1">
        <w:rPr>
          <w:rFonts w:ascii="Arial" w:hAnsi="Arial"/>
          <w:sz w:val="22"/>
          <w:szCs w:val="22"/>
        </w:rPr>
        <w:t xml:space="preserve"> </w:t>
      </w:r>
      <w:r w:rsidR="0013606A" w:rsidRPr="00613CF1">
        <w:rPr>
          <w:rFonts w:ascii="Arial" w:eastAsia="MS Mincho" w:hAnsi="Arial"/>
          <w:sz w:val="22"/>
          <w:szCs w:val="22"/>
        </w:rPr>
        <w:t>Ό</w:t>
      </w:r>
      <w:r w:rsidRPr="00613CF1">
        <w:rPr>
          <w:rFonts w:ascii="Arial" w:hAnsi="Arial"/>
          <w:sz w:val="22"/>
          <w:szCs w:val="22"/>
        </w:rPr>
        <w:t>μως τα αναγκαία στοιχεία γι</w:t>
      </w:r>
      <w:r w:rsidR="0013606A" w:rsidRPr="00613CF1">
        <w:rPr>
          <w:rFonts w:ascii="Arial" w:hAnsi="Arial"/>
          <w:sz w:val="22"/>
          <w:szCs w:val="22"/>
        </w:rPr>
        <w:t xml:space="preserve">α την πληρότητα του δικογράφου </w:t>
      </w:r>
      <w:r w:rsidRPr="00613CF1">
        <w:rPr>
          <w:rFonts w:ascii="Arial" w:hAnsi="Arial"/>
          <w:sz w:val="22"/>
          <w:szCs w:val="22"/>
        </w:rPr>
        <w:t>της αγωγής είναι συνάρτηση του εφαρμοζόμενου κανόνα δικαίου.</w:t>
      </w:r>
      <w:r w:rsidR="0013606A" w:rsidRPr="00613CF1">
        <w:rPr>
          <w:rFonts w:ascii="Arial" w:hAnsi="Arial"/>
          <w:sz w:val="22"/>
          <w:szCs w:val="22"/>
        </w:rPr>
        <w:t xml:space="preserve"> Έτσι</w:t>
      </w:r>
      <w:r w:rsidRPr="00613CF1">
        <w:rPr>
          <w:rFonts w:ascii="Arial" w:hAnsi="Arial"/>
          <w:sz w:val="22"/>
          <w:szCs w:val="22"/>
        </w:rPr>
        <w:t xml:space="preserve">  τα πραγματικά περιστατικά</w:t>
      </w:r>
      <w:r w:rsidR="0013606A" w:rsidRPr="00613CF1">
        <w:rPr>
          <w:rFonts w:ascii="Arial" w:hAnsi="Arial"/>
          <w:sz w:val="22"/>
          <w:szCs w:val="22"/>
        </w:rPr>
        <w:t xml:space="preserve"> της εμπειρικής πραγματικότητας</w:t>
      </w:r>
      <w:r w:rsidRPr="00613CF1">
        <w:rPr>
          <w:rFonts w:ascii="Arial" w:hAnsi="Arial"/>
          <w:sz w:val="22"/>
          <w:szCs w:val="22"/>
        </w:rPr>
        <w:t>,</w:t>
      </w:r>
      <w:r w:rsidR="0013606A" w:rsidRPr="00613CF1">
        <w:rPr>
          <w:rFonts w:ascii="Arial" w:hAnsi="Arial"/>
          <w:sz w:val="22"/>
          <w:szCs w:val="22"/>
        </w:rPr>
        <w:t xml:space="preserve"> τα οποία οφείλει</w:t>
      </w:r>
      <w:r w:rsidRPr="00613CF1">
        <w:rPr>
          <w:rFonts w:ascii="Arial" w:hAnsi="Arial"/>
          <w:sz w:val="22"/>
          <w:szCs w:val="22"/>
        </w:rPr>
        <w:t xml:space="preserve"> ο ενάγων να περιλάβε</w:t>
      </w:r>
      <w:r w:rsidR="0013606A" w:rsidRPr="00613CF1">
        <w:rPr>
          <w:rFonts w:ascii="Arial" w:hAnsi="Arial"/>
          <w:sz w:val="22"/>
          <w:szCs w:val="22"/>
        </w:rPr>
        <w:t>ι οπωσδήποτε στο δικόγραφο της αγωγής</w:t>
      </w:r>
      <w:r w:rsidR="00F64C46">
        <w:rPr>
          <w:rFonts w:ascii="Arial" w:hAnsi="Arial"/>
          <w:sz w:val="22"/>
          <w:szCs w:val="22"/>
        </w:rPr>
        <w:t>,</w:t>
      </w:r>
      <w:r w:rsidR="0013606A" w:rsidRPr="00613CF1">
        <w:rPr>
          <w:rFonts w:ascii="Arial" w:hAnsi="Arial"/>
          <w:sz w:val="22"/>
          <w:szCs w:val="22"/>
        </w:rPr>
        <w:t xml:space="preserve"> του θα πρέπει να α</w:t>
      </w:r>
      <w:r w:rsidRPr="00613CF1">
        <w:rPr>
          <w:rFonts w:ascii="Arial" w:hAnsi="Arial"/>
          <w:sz w:val="22"/>
          <w:szCs w:val="22"/>
        </w:rPr>
        <w:t>νταποκρίνονται πλήρως στο περιεχόμενο του πραγματικού του εφαρμοστέο</w:t>
      </w:r>
      <w:r w:rsidR="0013606A" w:rsidRPr="00613CF1">
        <w:rPr>
          <w:rFonts w:ascii="Arial" w:hAnsi="Arial"/>
          <w:sz w:val="22"/>
          <w:szCs w:val="22"/>
        </w:rPr>
        <w:t>υ στην συγκεκριμένη περίπτωση κα</w:t>
      </w:r>
      <w:r w:rsidRPr="00613CF1">
        <w:rPr>
          <w:rFonts w:ascii="Arial" w:hAnsi="Arial"/>
          <w:sz w:val="22"/>
          <w:szCs w:val="22"/>
        </w:rPr>
        <w:t>νόνα του ουσιαστικού δικαίου.</w:t>
      </w:r>
      <w:r w:rsidR="0013606A" w:rsidRPr="00613CF1">
        <w:rPr>
          <w:rFonts w:ascii="Arial" w:hAnsi="Arial"/>
          <w:sz w:val="22"/>
          <w:szCs w:val="22"/>
        </w:rPr>
        <w:t xml:space="preserve"> </w:t>
      </w:r>
      <w:r w:rsidRPr="00613CF1">
        <w:rPr>
          <w:rFonts w:ascii="Arial" w:hAnsi="Arial"/>
          <w:sz w:val="22"/>
          <w:szCs w:val="22"/>
        </w:rPr>
        <w:t>Αυτό</w:t>
      </w:r>
      <w:r w:rsidR="0013606A" w:rsidRPr="00613CF1">
        <w:rPr>
          <w:rFonts w:ascii="Arial" w:hAnsi="Arial"/>
          <w:sz w:val="22"/>
          <w:szCs w:val="22"/>
        </w:rPr>
        <w:t xml:space="preserve"> </w:t>
      </w:r>
      <w:r w:rsidRPr="00613CF1">
        <w:rPr>
          <w:rFonts w:ascii="Arial" w:hAnsi="Arial"/>
          <w:sz w:val="22"/>
          <w:szCs w:val="22"/>
        </w:rPr>
        <w:t>σημαίνει,</w:t>
      </w:r>
      <w:r w:rsidR="0013606A" w:rsidRPr="00613CF1">
        <w:rPr>
          <w:rFonts w:ascii="Arial" w:hAnsi="Arial"/>
          <w:sz w:val="22"/>
          <w:szCs w:val="22"/>
        </w:rPr>
        <w:t xml:space="preserve"> </w:t>
      </w:r>
      <w:r w:rsidRPr="00613CF1">
        <w:rPr>
          <w:rFonts w:ascii="Arial" w:hAnsi="Arial"/>
          <w:sz w:val="22"/>
          <w:szCs w:val="22"/>
        </w:rPr>
        <w:t>όπως  ορθά έχει παρατηρηθεί,</w:t>
      </w:r>
      <w:r w:rsidR="0013606A" w:rsidRPr="00613CF1">
        <w:rPr>
          <w:rFonts w:ascii="Arial" w:hAnsi="Arial"/>
          <w:sz w:val="22"/>
          <w:szCs w:val="22"/>
        </w:rPr>
        <w:t xml:space="preserve"> </w:t>
      </w:r>
      <w:r w:rsidRPr="00613CF1">
        <w:rPr>
          <w:rFonts w:ascii="Arial" w:hAnsi="Arial"/>
          <w:sz w:val="22"/>
          <w:szCs w:val="22"/>
        </w:rPr>
        <w:t>ότι καταστρώνοντας ο ίδιος την αγωγή του υποχρεώνεται έμμεσα να προσανατολίζεται και νοερά τουλάχιστον να επικαλείται την  νομική διάταξη που είναι εφαρμοστέα στην κάθε περίπτωση</w:t>
      </w:r>
      <w:r w:rsidR="0013606A" w:rsidRPr="00613CF1">
        <w:rPr>
          <w:rStyle w:val="a8"/>
          <w:rFonts w:ascii="Arial" w:hAnsi="Arial"/>
          <w:sz w:val="22"/>
          <w:szCs w:val="22"/>
        </w:rPr>
        <w:footnoteReference w:id="7"/>
      </w:r>
      <w:r w:rsidR="0013606A" w:rsidRPr="00613CF1">
        <w:rPr>
          <w:rFonts w:ascii="Arial" w:hAnsi="Arial"/>
          <w:sz w:val="22"/>
          <w:szCs w:val="22"/>
        </w:rPr>
        <w:t xml:space="preserve">. </w:t>
      </w:r>
      <w:r w:rsidRPr="00613CF1">
        <w:rPr>
          <w:rFonts w:ascii="Arial" w:hAnsi="Arial"/>
          <w:sz w:val="22"/>
          <w:szCs w:val="22"/>
        </w:rPr>
        <w:t>Αν λοιπόν τα πραγματικά περιστατικά που εκτίθενται στο δικόγραφο οδηγούν  π.χ.</w:t>
      </w:r>
      <w:r w:rsidR="0057781A" w:rsidRPr="00613CF1">
        <w:rPr>
          <w:rFonts w:ascii="Arial" w:hAnsi="Arial"/>
          <w:sz w:val="22"/>
          <w:szCs w:val="22"/>
        </w:rPr>
        <w:t xml:space="preserve"> </w:t>
      </w:r>
      <w:r w:rsidRPr="00613CF1">
        <w:rPr>
          <w:rFonts w:ascii="Arial" w:hAnsi="Arial"/>
          <w:sz w:val="22"/>
          <w:szCs w:val="22"/>
        </w:rPr>
        <w:t>σε</w:t>
      </w:r>
      <w:r w:rsidR="0057781A" w:rsidRPr="00613CF1">
        <w:rPr>
          <w:rFonts w:ascii="Arial" w:hAnsi="Arial"/>
          <w:sz w:val="22"/>
          <w:szCs w:val="22"/>
        </w:rPr>
        <w:t xml:space="preserve"> απαί</w:t>
      </w:r>
      <w:r w:rsidRPr="00613CF1">
        <w:rPr>
          <w:rFonts w:ascii="Arial" w:hAnsi="Arial"/>
          <w:sz w:val="22"/>
          <w:szCs w:val="22"/>
        </w:rPr>
        <w:t>τησ</w:t>
      </w:r>
      <w:r w:rsidR="0057781A" w:rsidRPr="00613CF1">
        <w:rPr>
          <w:rFonts w:ascii="Arial" w:hAnsi="Arial"/>
          <w:sz w:val="22"/>
          <w:szCs w:val="22"/>
        </w:rPr>
        <w:t>η που στηρίζεται σε αδικοπραξία</w:t>
      </w:r>
      <w:r w:rsidRPr="00613CF1">
        <w:rPr>
          <w:rFonts w:ascii="Arial" w:hAnsi="Arial"/>
          <w:sz w:val="22"/>
          <w:szCs w:val="22"/>
        </w:rPr>
        <w:t>,</w:t>
      </w:r>
      <w:r w:rsidR="0057781A" w:rsidRPr="00613CF1">
        <w:rPr>
          <w:rFonts w:ascii="Arial" w:hAnsi="Arial"/>
          <w:sz w:val="22"/>
          <w:szCs w:val="22"/>
        </w:rPr>
        <w:t xml:space="preserve"> </w:t>
      </w:r>
      <w:r w:rsidRPr="00613CF1">
        <w:rPr>
          <w:rFonts w:ascii="Arial" w:hAnsi="Arial"/>
          <w:sz w:val="22"/>
          <w:szCs w:val="22"/>
        </w:rPr>
        <w:t xml:space="preserve">η οποία μας ενδιαφέρει ειδικά στην περίπτωση που </w:t>
      </w:r>
      <w:r w:rsidR="0057781A" w:rsidRPr="00613CF1">
        <w:rPr>
          <w:rFonts w:ascii="Arial" w:hAnsi="Arial"/>
          <w:sz w:val="22"/>
          <w:szCs w:val="22"/>
        </w:rPr>
        <w:t>εξετάζεται</w:t>
      </w:r>
      <w:r w:rsidRPr="00613CF1">
        <w:rPr>
          <w:rFonts w:ascii="Arial" w:hAnsi="Arial"/>
          <w:sz w:val="22"/>
          <w:szCs w:val="22"/>
        </w:rPr>
        <w:t xml:space="preserve"> σε </w:t>
      </w:r>
      <w:r w:rsidR="0057781A" w:rsidRPr="00613CF1">
        <w:rPr>
          <w:rFonts w:ascii="Arial" w:hAnsi="Arial"/>
          <w:sz w:val="22"/>
          <w:szCs w:val="22"/>
        </w:rPr>
        <w:t>αυτή</w:t>
      </w:r>
      <w:r w:rsidRPr="00613CF1">
        <w:rPr>
          <w:rFonts w:ascii="Arial" w:hAnsi="Arial"/>
          <w:sz w:val="22"/>
          <w:szCs w:val="22"/>
        </w:rPr>
        <w:t xml:space="preserve"> τη μελέτη,</w:t>
      </w:r>
      <w:r w:rsidR="0057781A" w:rsidRPr="00613CF1">
        <w:rPr>
          <w:rFonts w:ascii="Arial" w:hAnsi="Arial"/>
          <w:sz w:val="22"/>
          <w:szCs w:val="22"/>
        </w:rPr>
        <w:t xml:space="preserve"> τότε είναι αναγκαί</w:t>
      </w:r>
      <w:r w:rsidRPr="00613CF1">
        <w:rPr>
          <w:rFonts w:ascii="Arial" w:hAnsi="Arial"/>
          <w:sz w:val="22"/>
          <w:szCs w:val="22"/>
        </w:rPr>
        <w:t xml:space="preserve">ο στην αγωγή να εκτίθενται όλα τα </w:t>
      </w:r>
      <w:r w:rsidRPr="00613CF1">
        <w:rPr>
          <w:rFonts w:ascii="Arial" w:hAnsi="Arial"/>
          <w:b/>
          <w:bCs/>
          <w:sz w:val="22"/>
          <w:szCs w:val="22"/>
        </w:rPr>
        <w:t xml:space="preserve">υποχρεωτικά στοιχεία </w:t>
      </w:r>
      <w:r w:rsidRPr="00613CF1">
        <w:rPr>
          <w:rFonts w:ascii="Arial" w:hAnsi="Arial"/>
          <w:sz w:val="22"/>
          <w:szCs w:val="22"/>
        </w:rPr>
        <w:t xml:space="preserve">που ορίζονται </w:t>
      </w:r>
      <w:r w:rsidR="0057781A" w:rsidRPr="00613CF1">
        <w:rPr>
          <w:rFonts w:ascii="Arial" w:hAnsi="Arial"/>
          <w:sz w:val="22"/>
          <w:szCs w:val="22"/>
        </w:rPr>
        <w:t>από τις σχετικές διατάξεις</w:t>
      </w:r>
      <w:r w:rsidRPr="00613CF1">
        <w:rPr>
          <w:rFonts w:ascii="Arial" w:hAnsi="Arial"/>
          <w:sz w:val="22"/>
          <w:szCs w:val="22"/>
        </w:rPr>
        <w:t>,</w:t>
      </w:r>
      <w:r w:rsidR="0057781A" w:rsidRPr="00613CF1">
        <w:rPr>
          <w:rFonts w:ascii="Arial" w:hAnsi="Arial"/>
          <w:sz w:val="22"/>
          <w:szCs w:val="22"/>
        </w:rPr>
        <w:t xml:space="preserve"> </w:t>
      </w:r>
      <w:r w:rsidRPr="00613CF1">
        <w:rPr>
          <w:rFonts w:ascii="Arial" w:hAnsi="Arial"/>
          <w:sz w:val="22"/>
          <w:szCs w:val="22"/>
        </w:rPr>
        <w:t>με τα οποία και εξειδικεύονται οι πάρα κάτω αόριστες νομικές έννοιες</w:t>
      </w:r>
      <w:r w:rsidR="0057781A" w:rsidRPr="00613CF1">
        <w:rPr>
          <w:rFonts w:ascii="Arial" w:hAnsi="Arial"/>
          <w:sz w:val="22"/>
          <w:szCs w:val="22"/>
        </w:rPr>
        <w:t xml:space="preserve">. </w:t>
      </w:r>
      <w:r w:rsidRPr="00613CF1">
        <w:rPr>
          <w:rFonts w:ascii="Arial" w:hAnsi="Arial"/>
          <w:sz w:val="22"/>
          <w:szCs w:val="22"/>
        </w:rPr>
        <w:t>Τα στοιχεία αυτά είναι</w:t>
      </w:r>
      <w:r w:rsidRPr="00613CF1">
        <w:rPr>
          <w:rFonts w:ascii="Arial" w:hAnsi="Arial"/>
          <w:b/>
          <w:bCs/>
          <w:sz w:val="22"/>
          <w:szCs w:val="22"/>
        </w:rPr>
        <w:t xml:space="preserve">  τα πραγματικά περιστατικά</w:t>
      </w:r>
      <w:r w:rsidR="0057781A" w:rsidRPr="00613CF1">
        <w:rPr>
          <w:rFonts w:ascii="Arial" w:hAnsi="Arial"/>
          <w:sz w:val="22"/>
          <w:szCs w:val="22"/>
        </w:rPr>
        <w:t xml:space="preserve">  τα οπο</w:t>
      </w:r>
      <w:r w:rsidRPr="00613CF1">
        <w:rPr>
          <w:rFonts w:ascii="Arial" w:hAnsi="Arial"/>
          <w:sz w:val="22"/>
          <w:szCs w:val="22"/>
        </w:rPr>
        <w:t xml:space="preserve">ία θεμελιώνουν </w:t>
      </w:r>
      <w:r w:rsidR="0057781A" w:rsidRPr="00613CF1">
        <w:rPr>
          <w:rFonts w:ascii="Arial" w:hAnsi="Arial"/>
          <w:sz w:val="22"/>
          <w:szCs w:val="22"/>
        </w:rPr>
        <w:t>κατά</w:t>
      </w:r>
      <w:r w:rsidRPr="00613CF1">
        <w:rPr>
          <w:rFonts w:ascii="Arial" w:hAnsi="Arial"/>
          <w:sz w:val="22"/>
          <w:szCs w:val="22"/>
        </w:rPr>
        <w:t xml:space="preserve"> το νόμο </w:t>
      </w:r>
      <w:r w:rsidRPr="00613CF1">
        <w:rPr>
          <w:rFonts w:ascii="Arial" w:hAnsi="Arial"/>
          <w:b/>
          <w:bCs/>
          <w:sz w:val="22"/>
          <w:szCs w:val="22"/>
        </w:rPr>
        <w:t>α)</w:t>
      </w:r>
      <w:r w:rsidR="0057781A" w:rsidRPr="00613CF1">
        <w:rPr>
          <w:rFonts w:ascii="Arial" w:hAnsi="Arial"/>
          <w:b/>
          <w:bCs/>
          <w:sz w:val="22"/>
          <w:szCs w:val="22"/>
        </w:rPr>
        <w:t xml:space="preserve"> </w:t>
      </w:r>
      <w:r w:rsidRPr="00613CF1">
        <w:rPr>
          <w:rFonts w:ascii="Arial" w:hAnsi="Arial"/>
          <w:sz w:val="22"/>
          <w:szCs w:val="22"/>
        </w:rPr>
        <w:t xml:space="preserve">την </w:t>
      </w:r>
      <w:r w:rsidRPr="00613CF1">
        <w:rPr>
          <w:rFonts w:ascii="Arial" w:hAnsi="Arial"/>
          <w:b/>
          <w:bCs/>
          <w:sz w:val="22"/>
          <w:szCs w:val="22"/>
        </w:rPr>
        <w:t xml:space="preserve">παράνομη και </w:t>
      </w:r>
      <w:r w:rsidR="0057781A" w:rsidRPr="00613CF1">
        <w:rPr>
          <w:rFonts w:ascii="Arial" w:hAnsi="Arial"/>
          <w:b/>
          <w:bCs/>
          <w:sz w:val="22"/>
          <w:szCs w:val="22"/>
        </w:rPr>
        <w:t>υπαίτια</w:t>
      </w:r>
      <w:r w:rsidRPr="00613CF1">
        <w:rPr>
          <w:rFonts w:ascii="Arial" w:hAnsi="Arial"/>
          <w:sz w:val="22"/>
          <w:szCs w:val="22"/>
        </w:rPr>
        <w:t xml:space="preserve"> ζημιογόνο συμπεριφορά του εναγομένου</w:t>
      </w:r>
      <w:r w:rsidR="0057781A" w:rsidRPr="00613CF1">
        <w:rPr>
          <w:rFonts w:ascii="Arial" w:hAnsi="Arial"/>
          <w:sz w:val="22"/>
          <w:szCs w:val="22"/>
        </w:rPr>
        <w:t>. Η</w:t>
      </w:r>
      <w:r w:rsidRPr="00613CF1">
        <w:rPr>
          <w:rFonts w:ascii="Arial" w:hAnsi="Arial"/>
          <w:sz w:val="22"/>
          <w:szCs w:val="22"/>
        </w:rPr>
        <w:t xml:space="preserve"> παράνομη αυτή συμπεριφορά,</w:t>
      </w:r>
      <w:r w:rsidR="0057781A" w:rsidRPr="00613CF1">
        <w:rPr>
          <w:rFonts w:ascii="Arial" w:hAnsi="Arial"/>
          <w:sz w:val="22"/>
          <w:szCs w:val="22"/>
        </w:rPr>
        <w:t xml:space="preserve"> </w:t>
      </w:r>
      <w:r w:rsidRPr="00613CF1">
        <w:rPr>
          <w:rFonts w:ascii="Arial" w:hAnsi="Arial"/>
          <w:sz w:val="22"/>
          <w:szCs w:val="22"/>
        </w:rPr>
        <w:t>ως όρος της αδικοπραξίας,</w:t>
      </w:r>
      <w:r w:rsidR="0057781A" w:rsidRPr="00613CF1">
        <w:rPr>
          <w:rFonts w:ascii="Arial" w:hAnsi="Arial"/>
          <w:sz w:val="22"/>
          <w:szCs w:val="22"/>
        </w:rPr>
        <w:t xml:space="preserve"> </w:t>
      </w:r>
      <w:r w:rsidRPr="00613CF1">
        <w:rPr>
          <w:rFonts w:ascii="Arial" w:hAnsi="Arial"/>
          <w:sz w:val="22"/>
          <w:szCs w:val="22"/>
        </w:rPr>
        <w:t>μπορεί να συνίσταται όχι μόνο σε θετική πράξη</w:t>
      </w:r>
      <w:r w:rsidRPr="00613CF1">
        <w:rPr>
          <w:rFonts w:ascii="Arial" w:hAnsi="Arial"/>
          <w:b/>
          <w:bCs/>
          <w:sz w:val="22"/>
          <w:szCs w:val="22"/>
        </w:rPr>
        <w:t xml:space="preserve"> αλλά και σε </w:t>
      </w:r>
      <w:proofErr w:type="spellStart"/>
      <w:r w:rsidRPr="00613CF1">
        <w:rPr>
          <w:rFonts w:ascii="Arial" w:hAnsi="Arial"/>
          <w:b/>
          <w:bCs/>
          <w:sz w:val="22"/>
          <w:szCs w:val="22"/>
        </w:rPr>
        <w:t>πααράλειψη</w:t>
      </w:r>
      <w:proofErr w:type="spellEnd"/>
      <w:r w:rsidRPr="00613CF1">
        <w:rPr>
          <w:rFonts w:ascii="Arial" w:hAnsi="Arial"/>
          <w:sz w:val="22"/>
          <w:szCs w:val="22"/>
        </w:rPr>
        <w:t>,</w:t>
      </w:r>
      <w:r w:rsidR="0057781A" w:rsidRPr="00613CF1">
        <w:rPr>
          <w:rFonts w:ascii="Arial" w:hAnsi="Arial"/>
          <w:sz w:val="22"/>
          <w:szCs w:val="22"/>
        </w:rPr>
        <w:t xml:space="preserve"> εφόσον στην τελευταία αυτή περί</w:t>
      </w:r>
      <w:r w:rsidRPr="00613CF1">
        <w:rPr>
          <w:rFonts w:ascii="Arial" w:hAnsi="Arial"/>
          <w:sz w:val="22"/>
          <w:szCs w:val="22"/>
        </w:rPr>
        <w:t>πτωση εκείνος που υπέπεσε στην παράλειψη ήταν υποχρεωμένος σε πράξη από</w:t>
      </w:r>
      <w:r w:rsidR="0057781A" w:rsidRPr="00613CF1">
        <w:rPr>
          <w:rFonts w:ascii="Arial" w:hAnsi="Arial"/>
          <w:sz w:val="22"/>
          <w:szCs w:val="22"/>
        </w:rPr>
        <w:t xml:space="preserve"> το νόμο ή την δικαιοπραξία  εί</w:t>
      </w:r>
      <w:r w:rsidRPr="00613CF1">
        <w:rPr>
          <w:rFonts w:ascii="Arial" w:hAnsi="Arial"/>
          <w:sz w:val="22"/>
          <w:szCs w:val="22"/>
        </w:rPr>
        <w:t xml:space="preserve">τε από την καλή πίστη και τα συναλλακτικά  ήθη κατά </w:t>
      </w:r>
      <w:r w:rsidR="0057781A" w:rsidRPr="00613CF1">
        <w:rPr>
          <w:rFonts w:ascii="Arial" w:hAnsi="Arial"/>
          <w:sz w:val="22"/>
          <w:szCs w:val="22"/>
        </w:rPr>
        <w:t xml:space="preserve">την κρατούσα κοινωνική αντίληψη, </w:t>
      </w:r>
      <w:r w:rsidRPr="00613CF1">
        <w:rPr>
          <w:rFonts w:ascii="Arial" w:hAnsi="Arial"/>
          <w:b/>
          <w:bCs/>
          <w:sz w:val="22"/>
          <w:szCs w:val="22"/>
        </w:rPr>
        <w:t>β)</w:t>
      </w:r>
      <w:r w:rsidR="0057781A" w:rsidRPr="00613CF1">
        <w:rPr>
          <w:rFonts w:ascii="Arial" w:hAnsi="Arial"/>
          <w:b/>
          <w:bCs/>
          <w:sz w:val="22"/>
          <w:szCs w:val="22"/>
        </w:rPr>
        <w:t xml:space="preserve"> τ</w:t>
      </w:r>
      <w:r w:rsidRPr="00613CF1">
        <w:rPr>
          <w:rFonts w:ascii="Arial" w:hAnsi="Arial"/>
          <w:b/>
          <w:bCs/>
          <w:sz w:val="22"/>
          <w:szCs w:val="22"/>
        </w:rPr>
        <w:t>η</w:t>
      </w:r>
      <w:r w:rsidR="0057781A" w:rsidRPr="00613CF1">
        <w:rPr>
          <w:rFonts w:ascii="Arial" w:hAnsi="Arial"/>
          <w:b/>
          <w:bCs/>
          <w:sz w:val="22"/>
          <w:szCs w:val="22"/>
        </w:rPr>
        <w:t>ν</w:t>
      </w:r>
      <w:r w:rsidRPr="00613CF1">
        <w:rPr>
          <w:rFonts w:ascii="Arial" w:hAnsi="Arial"/>
          <w:b/>
          <w:bCs/>
          <w:sz w:val="22"/>
          <w:szCs w:val="22"/>
        </w:rPr>
        <w:t xml:space="preserve"> πρόκληση από την εν λόγω συμπεριφορά  ζημίας  </w:t>
      </w:r>
      <w:r w:rsidRPr="00613CF1">
        <w:rPr>
          <w:rFonts w:ascii="Arial" w:hAnsi="Arial"/>
          <w:sz w:val="22"/>
          <w:szCs w:val="22"/>
        </w:rPr>
        <w:t xml:space="preserve">καθώς και τα στοιχεία εκείνα που προσδιορίζουν </w:t>
      </w:r>
      <w:r w:rsidR="0057781A" w:rsidRPr="00613CF1">
        <w:rPr>
          <w:rFonts w:ascii="Arial" w:hAnsi="Arial"/>
          <w:b/>
          <w:bCs/>
          <w:sz w:val="22"/>
          <w:szCs w:val="22"/>
        </w:rPr>
        <w:t>τη</w:t>
      </w:r>
      <w:r w:rsidRPr="00613CF1">
        <w:rPr>
          <w:rFonts w:ascii="Arial" w:hAnsi="Arial"/>
          <w:b/>
          <w:bCs/>
          <w:sz w:val="22"/>
          <w:szCs w:val="22"/>
        </w:rPr>
        <w:t xml:space="preserve"> θετική και αποθετική ζημία</w:t>
      </w:r>
      <w:r w:rsidRPr="00613CF1">
        <w:rPr>
          <w:rFonts w:ascii="Arial" w:hAnsi="Arial"/>
          <w:sz w:val="22"/>
          <w:szCs w:val="22"/>
        </w:rPr>
        <w:t xml:space="preserve"> του ενάγοντος ,δηλ.</w:t>
      </w:r>
      <w:r w:rsidR="0057781A" w:rsidRPr="00613CF1">
        <w:rPr>
          <w:rFonts w:ascii="Arial" w:hAnsi="Arial"/>
          <w:sz w:val="22"/>
          <w:szCs w:val="22"/>
        </w:rPr>
        <w:t xml:space="preserve"> </w:t>
      </w:r>
      <w:r w:rsidRPr="00613CF1">
        <w:rPr>
          <w:rFonts w:ascii="Arial" w:hAnsi="Arial"/>
          <w:sz w:val="22"/>
          <w:szCs w:val="22"/>
        </w:rPr>
        <w:t>την περιγραφή των ζημιών κατά το είδος,</w:t>
      </w:r>
      <w:r w:rsidR="0057781A" w:rsidRPr="00613CF1">
        <w:rPr>
          <w:rFonts w:ascii="Arial" w:hAnsi="Arial"/>
          <w:sz w:val="22"/>
          <w:szCs w:val="22"/>
        </w:rPr>
        <w:t xml:space="preserve"> </w:t>
      </w:r>
      <w:r w:rsidRPr="00613CF1">
        <w:rPr>
          <w:rFonts w:ascii="Arial" w:hAnsi="Arial"/>
          <w:sz w:val="22"/>
          <w:szCs w:val="22"/>
        </w:rPr>
        <w:t>την</w:t>
      </w:r>
      <w:r w:rsidR="0057781A" w:rsidRPr="00613CF1">
        <w:rPr>
          <w:rFonts w:ascii="Arial" w:hAnsi="Arial"/>
          <w:sz w:val="22"/>
          <w:szCs w:val="22"/>
        </w:rPr>
        <w:t xml:space="preserve"> </w:t>
      </w:r>
      <w:r w:rsidRPr="00613CF1">
        <w:rPr>
          <w:rFonts w:ascii="Arial" w:hAnsi="Arial"/>
          <w:sz w:val="22"/>
          <w:szCs w:val="22"/>
        </w:rPr>
        <w:t>έκταση,</w:t>
      </w:r>
      <w:r w:rsidR="0057781A" w:rsidRPr="00613CF1">
        <w:rPr>
          <w:rFonts w:ascii="Arial" w:hAnsi="Arial"/>
          <w:sz w:val="22"/>
          <w:szCs w:val="22"/>
        </w:rPr>
        <w:t xml:space="preserve"> </w:t>
      </w:r>
      <w:r w:rsidRPr="00613CF1">
        <w:rPr>
          <w:rFonts w:ascii="Arial" w:hAnsi="Arial"/>
          <w:sz w:val="22"/>
          <w:szCs w:val="22"/>
        </w:rPr>
        <w:t xml:space="preserve">την αιτία και το ύψος της δαπάνης  η οποία απαιτείται για την αποκατάσταση  κάθε επί μέρους ζημίας  και τέλος </w:t>
      </w:r>
      <w:r w:rsidRPr="00613CF1">
        <w:rPr>
          <w:rFonts w:ascii="Arial" w:hAnsi="Arial"/>
          <w:b/>
          <w:bCs/>
          <w:sz w:val="22"/>
          <w:szCs w:val="22"/>
        </w:rPr>
        <w:t>γ)</w:t>
      </w:r>
      <w:r w:rsidR="0057781A" w:rsidRPr="00613CF1">
        <w:rPr>
          <w:rFonts w:ascii="Arial" w:hAnsi="Arial"/>
          <w:b/>
          <w:bCs/>
          <w:sz w:val="22"/>
          <w:szCs w:val="22"/>
        </w:rPr>
        <w:t xml:space="preserve"> τ</w:t>
      </w:r>
      <w:r w:rsidRPr="00613CF1">
        <w:rPr>
          <w:rFonts w:ascii="Arial" w:hAnsi="Arial"/>
          <w:b/>
          <w:bCs/>
          <w:sz w:val="22"/>
          <w:szCs w:val="22"/>
        </w:rPr>
        <w:t>η</w:t>
      </w:r>
      <w:r w:rsidR="0057781A" w:rsidRPr="00613CF1">
        <w:rPr>
          <w:rFonts w:ascii="Arial" w:hAnsi="Arial"/>
          <w:b/>
          <w:bCs/>
          <w:sz w:val="22"/>
          <w:szCs w:val="22"/>
        </w:rPr>
        <w:t>ν</w:t>
      </w:r>
      <w:r w:rsidRPr="00613CF1">
        <w:rPr>
          <w:rFonts w:ascii="Arial" w:hAnsi="Arial"/>
          <w:sz w:val="22"/>
          <w:szCs w:val="22"/>
        </w:rPr>
        <w:t xml:space="preserve"> ύπαρξη </w:t>
      </w:r>
      <w:r w:rsidRPr="00613CF1">
        <w:rPr>
          <w:rFonts w:ascii="Arial" w:hAnsi="Arial"/>
          <w:b/>
          <w:bCs/>
          <w:sz w:val="22"/>
          <w:szCs w:val="22"/>
        </w:rPr>
        <w:t>αιτ</w:t>
      </w:r>
      <w:r w:rsidR="0057781A" w:rsidRPr="00613CF1">
        <w:rPr>
          <w:rFonts w:ascii="Arial" w:hAnsi="Arial"/>
          <w:b/>
          <w:bCs/>
          <w:sz w:val="22"/>
          <w:szCs w:val="22"/>
        </w:rPr>
        <w:t>ι</w:t>
      </w:r>
      <w:r w:rsidRPr="00613CF1">
        <w:rPr>
          <w:rFonts w:ascii="Arial" w:hAnsi="Arial"/>
          <w:b/>
          <w:bCs/>
          <w:sz w:val="22"/>
          <w:szCs w:val="22"/>
        </w:rPr>
        <w:t>ώδους συνάφειας</w:t>
      </w:r>
      <w:r w:rsidRPr="00613CF1">
        <w:rPr>
          <w:rFonts w:ascii="Arial" w:hAnsi="Arial"/>
          <w:sz w:val="22"/>
          <w:szCs w:val="22"/>
        </w:rPr>
        <w:t xml:space="preserve"> μεταξύ της αιτιώδους συμπεριφοράς και της προκληθείσης ζημίας.</w:t>
      </w:r>
    </w:p>
    <w:p w14:paraId="5927DC7F" w14:textId="77777777" w:rsidR="00A43328" w:rsidRPr="00613CF1" w:rsidRDefault="00094CEB" w:rsidP="00613CF1">
      <w:pPr>
        <w:pStyle w:val="Standard"/>
        <w:rPr>
          <w:rFonts w:ascii="Arial" w:hAnsi="Arial"/>
          <w:b/>
          <w:bCs/>
          <w:sz w:val="22"/>
          <w:szCs w:val="22"/>
        </w:rPr>
      </w:pPr>
      <w:r w:rsidRPr="00613CF1">
        <w:rPr>
          <w:rFonts w:ascii="Arial" w:hAnsi="Arial"/>
          <w:sz w:val="22"/>
          <w:szCs w:val="22"/>
        </w:rPr>
        <w:t>Η νομολογία του Αρείου Πάγου έχει θέσει</w:t>
      </w:r>
      <w:r w:rsidRPr="00613CF1">
        <w:rPr>
          <w:rFonts w:ascii="Arial" w:hAnsi="Arial"/>
          <w:b/>
          <w:bCs/>
          <w:sz w:val="22"/>
          <w:szCs w:val="22"/>
        </w:rPr>
        <w:t xml:space="preserve"> δύο κριτήρια</w:t>
      </w:r>
      <w:r w:rsidR="00A077F9" w:rsidRPr="00613CF1">
        <w:rPr>
          <w:rFonts w:ascii="Arial" w:hAnsi="Arial"/>
          <w:sz w:val="22"/>
          <w:szCs w:val="22"/>
        </w:rPr>
        <w:t xml:space="preserve"> με βάση τα οποία κρίνεται α</w:t>
      </w:r>
      <w:r w:rsidRPr="00613CF1">
        <w:rPr>
          <w:rFonts w:ascii="Arial" w:hAnsi="Arial"/>
          <w:sz w:val="22"/>
          <w:szCs w:val="22"/>
        </w:rPr>
        <w:t>ν τα πραγματικά περιστατικά  που εκτίθενται στο δικόγραφο της αγωγής είναι σε κάθ</w:t>
      </w:r>
      <w:r w:rsidR="00A077F9" w:rsidRPr="00613CF1">
        <w:rPr>
          <w:rFonts w:ascii="Arial" w:hAnsi="Arial"/>
          <w:sz w:val="22"/>
          <w:szCs w:val="22"/>
        </w:rPr>
        <w:t xml:space="preserve">ε συγκεκριμένη </w:t>
      </w:r>
      <w:r w:rsidR="00A077F9" w:rsidRPr="00613CF1">
        <w:rPr>
          <w:rFonts w:ascii="Arial" w:hAnsi="Arial"/>
          <w:sz w:val="22"/>
          <w:szCs w:val="22"/>
        </w:rPr>
        <w:lastRenderedPageBreak/>
        <w:t>περίπτωση επαρκή</w:t>
      </w:r>
      <w:r w:rsidRPr="00613CF1">
        <w:rPr>
          <w:rFonts w:ascii="Arial" w:hAnsi="Arial"/>
          <w:sz w:val="22"/>
          <w:szCs w:val="22"/>
        </w:rPr>
        <w:t>,</w:t>
      </w:r>
      <w:r w:rsidR="00A077F9" w:rsidRPr="00613CF1">
        <w:rPr>
          <w:rFonts w:ascii="Arial" w:hAnsi="Arial"/>
          <w:sz w:val="22"/>
          <w:szCs w:val="22"/>
        </w:rPr>
        <w:t xml:space="preserve"> </w:t>
      </w:r>
      <w:r w:rsidRPr="00613CF1">
        <w:rPr>
          <w:rFonts w:ascii="Arial" w:hAnsi="Arial"/>
          <w:sz w:val="22"/>
          <w:szCs w:val="22"/>
        </w:rPr>
        <w:t xml:space="preserve">ώστε </w:t>
      </w:r>
      <w:r w:rsidR="00A077F9" w:rsidRPr="00613CF1">
        <w:rPr>
          <w:rFonts w:ascii="Arial" w:hAnsi="Arial"/>
          <w:sz w:val="22"/>
          <w:szCs w:val="22"/>
        </w:rPr>
        <w:t>με βάση αυτή</w:t>
      </w:r>
      <w:r w:rsidRPr="00613CF1">
        <w:rPr>
          <w:rFonts w:ascii="Arial" w:hAnsi="Arial"/>
          <w:sz w:val="22"/>
          <w:szCs w:val="22"/>
        </w:rPr>
        <w:t xml:space="preserve"> την περιγραφή να προχωρήσει το δικαστήριο στην έρευνα της ουσίας της υποθέσεως και να απονείμει δικαιοσύνη,</w:t>
      </w:r>
      <w:r w:rsidR="00A077F9" w:rsidRPr="00613CF1">
        <w:rPr>
          <w:rFonts w:ascii="Arial" w:hAnsi="Arial"/>
          <w:sz w:val="22"/>
          <w:szCs w:val="22"/>
        </w:rPr>
        <w:t xml:space="preserve"> </w:t>
      </w:r>
      <w:r w:rsidRPr="00613CF1">
        <w:rPr>
          <w:rFonts w:ascii="Arial" w:hAnsi="Arial"/>
          <w:sz w:val="22"/>
          <w:szCs w:val="22"/>
        </w:rPr>
        <w:t>σύμφωνα με τους θεμελιώδεις κανόνες που ισχύουν  σε μία  ευνομούμενη πολιτειακή συγκρότηση,</w:t>
      </w:r>
      <w:r w:rsidR="00A077F9" w:rsidRPr="00613CF1">
        <w:rPr>
          <w:rFonts w:ascii="Arial" w:hAnsi="Arial"/>
          <w:sz w:val="22"/>
          <w:szCs w:val="22"/>
        </w:rPr>
        <w:t xml:space="preserve"> </w:t>
      </w:r>
      <w:r w:rsidRPr="00613CF1">
        <w:rPr>
          <w:rFonts w:ascii="Arial" w:hAnsi="Arial"/>
          <w:sz w:val="22"/>
          <w:szCs w:val="22"/>
        </w:rPr>
        <w:t>όπως είναι η ελληνική έννομη τάξη. Τα κριτήρ</w:t>
      </w:r>
      <w:r w:rsidR="00A077F9" w:rsidRPr="00613CF1">
        <w:rPr>
          <w:rFonts w:ascii="Arial" w:hAnsi="Arial"/>
          <w:sz w:val="22"/>
          <w:szCs w:val="22"/>
        </w:rPr>
        <w:t xml:space="preserve">ια αυτά </w:t>
      </w:r>
      <w:r w:rsidRPr="00613CF1">
        <w:rPr>
          <w:rFonts w:ascii="Arial" w:hAnsi="Arial"/>
          <w:sz w:val="22"/>
          <w:szCs w:val="22"/>
        </w:rPr>
        <w:t>που αποτελούν ταυτόχρονα και αιτήματα  η πραγμάτωση των οποίων είν</w:t>
      </w:r>
      <w:r w:rsidR="00A077F9" w:rsidRPr="00613CF1">
        <w:rPr>
          <w:rFonts w:ascii="Arial" w:hAnsi="Arial"/>
          <w:sz w:val="22"/>
          <w:szCs w:val="22"/>
        </w:rPr>
        <w:t xml:space="preserve">αι αναγκαία για την περαιτέρω  </w:t>
      </w:r>
      <w:r w:rsidRPr="00613CF1">
        <w:rPr>
          <w:rFonts w:ascii="Arial" w:hAnsi="Arial"/>
          <w:sz w:val="22"/>
          <w:szCs w:val="22"/>
        </w:rPr>
        <w:t>έρευνα της αγωγής από ουσιαστική άποψη,</w:t>
      </w:r>
      <w:r w:rsidR="00A077F9" w:rsidRPr="00613CF1">
        <w:rPr>
          <w:rFonts w:ascii="Arial" w:hAnsi="Arial"/>
          <w:sz w:val="22"/>
          <w:szCs w:val="22"/>
        </w:rPr>
        <w:t xml:space="preserve"> είναι τα ακόλουθα </w:t>
      </w:r>
      <w:r w:rsidRPr="00613CF1">
        <w:rPr>
          <w:rFonts w:ascii="Arial" w:hAnsi="Arial"/>
          <w:b/>
          <w:bCs/>
          <w:sz w:val="22"/>
          <w:szCs w:val="22"/>
        </w:rPr>
        <w:t xml:space="preserve">α)Να μπορεί το δικαστήριο με βάση αυτά τα πραγματικά περιστατικά να εκτιμήσει την νομική βασιμότητα του </w:t>
      </w:r>
      <w:proofErr w:type="spellStart"/>
      <w:r w:rsidRPr="00613CF1">
        <w:rPr>
          <w:rFonts w:ascii="Arial" w:hAnsi="Arial"/>
          <w:b/>
          <w:bCs/>
          <w:sz w:val="22"/>
          <w:szCs w:val="22"/>
        </w:rPr>
        <w:t>αγωγικού</w:t>
      </w:r>
      <w:proofErr w:type="spellEnd"/>
      <w:r w:rsidRPr="00613CF1">
        <w:rPr>
          <w:rFonts w:ascii="Arial" w:hAnsi="Arial"/>
          <w:b/>
          <w:bCs/>
          <w:sz w:val="22"/>
          <w:szCs w:val="22"/>
        </w:rPr>
        <w:t xml:space="preserve"> δικαιώματος </w:t>
      </w:r>
      <w:r w:rsidR="00A077F9" w:rsidRPr="00613CF1">
        <w:rPr>
          <w:rFonts w:ascii="Arial" w:hAnsi="Arial"/>
          <w:b/>
          <w:bCs/>
          <w:sz w:val="22"/>
          <w:szCs w:val="22"/>
        </w:rPr>
        <w:t>που κατάγεται προς κρίση και β) ν</w:t>
      </w:r>
      <w:r w:rsidRPr="00613CF1">
        <w:rPr>
          <w:rFonts w:ascii="Arial" w:hAnsi="Arial"/>
          <w:b/>
          <w:bCs/>
          <w:sz w:val="22"/>
          <w:szCs w:val="22"/>
        </w:rPr>
        <w:t>α παρέχετ</w:t>
      </w:r>
      <w:r w:rsidR="00A077F9" w:rsidRPr="00613CF1">
        <w:rPr>
          <w:rFonts w:ascii="Arial" w:hAnsi="Arial"/>
          <w:b/>
          <w:bCs/>
          <w:sz w:val="22"/>
          <w:szCs w:val="22"/>
        </w:rPr>
        <w:t>αι η δυνατότητα στον εναγόμενο</w:t>
      </w:r>
      <w:r w:rsidR="00F64C46">
        <w:rPr>
          <w:rFonts w:ascii="Arial" w:hAnsi="Arial"/>
          <w:b/>
          <w:bCs/>
          <w:sz w:val="22"/>
          <w:szCs w:val="22"/>
        </w:rPr>
        <w:t>,</w:t>
      </w:r>
      <w:r w:rsidR="00A077F9" w:rsidRPr="00613CF1">
        <w:rPr>
          <w:rFonts w:ascii="Arial" w:hAnsi="Arial"/>
          <w:b/>
          <w:bCs/>
          <w:sz w:val="22"/>
          <w:szCs w:val="22"/>
        </w:rPr>
        <w:t xml:space="preserve"> με</w:t>
      </w:r>
      <w:r w:rsidRPr="00613CF1">
        <w:rPr>
          <w:rFonts w:ascii="Arial" w:hAnsi="Arial"/>
          <w:b/>
          <w:bCs/>
          <w:sz w:val="22"/>
          <w:szCs w:val="22"/>
        </w:rPr>
        <w:t xml:space="preserve"> βάση τα ίδια αυτά περιστατικά,</w:t>
      </w:r>
      <w:r w:rsidR="00A077F9" w:rsidRPr="00613CF1">
        <w:rPr>
          <w:rFonts w:ascii="Arial" w:hAnsi="Arial"/>
          <w:b/>
          <w:bCs/>
          <w:sz w:val="22"/>
          <w:szCs w:val="22"/>
        </w:rPr>
        <w:t xml:space="preserve"> να αμυνθεί  </w:t>
      </w:r>
      <w:r w:rsidRPr="00613CF1">
        <w:rPr>
          <w:rFonts w:ascii="Arial" w:hAnsi="Arial"/>
          <w:b/>
          <w:bCs/>
          <w:sz w:val="22"/>
          <w:szCs w:val="22"/>
        </w:rPr>
        <w:t xml:space="preserve">κατά της </w:t>
      </w:r>
      <w:proofErr w:type="spellStart"/>
      <w:r w:rsidRPr="00613CF1">
        <w:rPr>
          <w:rFonts w:ascii="Arial" w:hAnsi="Arial"/>
          <w:b/>
          <w:bCs/>
          <w:sz w:val="22"/>
          <w:szCs w:val="22"/>
        </w:rPr>
        <w:t>αγωγικής</w:t>
      </w:r>
      <w:proofErr w:type="spellEnd"/>
      <w:r w:rsidRPr="00613CF1">
        <w:rPr>
          <w:rFonts w:ascii="Arial" w:hAnsi="Arial"/>
          <w:b/>
          <w:bCs/>
          <w:sz w:val="22"/>
          <w:szCs w:val="22"/>
        </w:rPr>
        <w:t xml:space="preserve"> αξιώσεως  που θεμελιώνεται </w:t>
      </w:r>
      <w:proofErr w:type="spellStart"/>
      <w:r w:rsidRPr="00613CF1">
        <w:rPr>
          <w:rFonts w:ascii="Arial" w:hAnsi="Arial"/>
          <w:b/>
          <w:bCs/>
          <w:sz w:val="22"/>
          <w:szCs w:val="22"/>
        </w:rPr>
        <w:t>επ</w:t>
      </w:r>
      <w:r w:rsidR="00A077F9" w:rsidRPr="00613CF1">
        <w:rPr>
          <w:rFonts w:ascii="Arial" w:eastAsia="MS Mincho" w:hAnsi="Arial"/>
          <w:b/>
          <w:bCs/>
          <w:sz w:val="22"/>
          <w:szCs w:val="22"/>
        </w:rPr>
        <w:t>’</w:t>
      </w:r>
      <w:r w:rsidRPr="00613CF1">
        <w:rPr>
          <w:rFonts w:ascii="Arial" w:hAnsi="Arial"/>
          <w:b/>
          <w:bCs/>
          <w:sz w:val="22"/>
          <w:szCs w:val="22"/>
        </w:rPr>
        <w:t>αυτών</w:t>
      </w:r>
      <w:proofErr w:type="spellEnd"/>
      <w:r w:rsidRPr="00613CF1">
        <w:rPr>
          <w:rFonts w:ascii="Arial" w:hAnsi="Arial"/>
          <w:b/>
          <w:bCs/>
          <w:sz w:val="22"/>
          <w:szCs w:val="22"/>
        </w:rPr>
        <w:t xml:space="preserve"> προβάλλοντας τους  ισχυρισμούς του με ανταπόδειξη </w:t>
      </w:r>
      <w:r w:rsidR="00A077F9" w:rsidRPr="00613CF1">
        <w:rPr>
          <w:rFonts w:ascii="Arial" w:hAnsi="Arial"/>
          <w:b/>
          <w:bCs/>
          <w:sz w:val="22"/>
          <w:szCs w:val="22"/>
        </w:rPr>
        <w:t>ή ένσταση.</w:t>
      </w:r>
      <w:r w:rsidRPr="00613CF1">
        <w:rPr>
          <w:rFonts w:ascii="Arial" w:hAnsi="Arial"/>
          <w:b/>
          <w:bCs/>
          <w:sz w:val="22"/>
          <w:szCs w:val="22"/>
        </w:rPr>
        <w:t xml:space="preserve"> </w:t>
      </w:r>
      <w:r w:rsidRPr="00613CF1">
        <w:rPr>
          <w:rFonts w:ascii="Arial" w:hAnsi="Arial"/>
          <w:sz w:val="22"/>
          <w:szCs w:val="22"/>
        </w:rPr>
        <w:t>Εφόσον</w:t>
      </w:r>
      <w:r w:rsidR="00A077F9" w:rsidRPr="00613CF1">
        <w:rPr>
          <w:rFonts w:ascii="Arial" w:hAnsi="Arial"/>
          <w:sz w:val="22"/>
          <w:szCs w:val="22"/>
        </w:rPr>
        <w:t xml:space="preserve"> </w:t>
      </w:r>
      <w:r w:rsidRPr="00613CF1">
        <w:rPr>
          <w:rFonts w:ascii="Arial" w:hAnsi="Arial"/>
          <w:sz w:val="22"/>
          <w:szCs w:val="22"/>
        </w:rPr>
        <w:t xml:space="preserve">συντρέχουν οι πάρα πάνω </w:t>
      </w:r>
      <w:r w:rsidR="00A077F9" w:rsidRPr="00613CF1">
        <w:rPr>
          <w:rFonts w:ascii="Arial" w:hAnsi="Arial"/>
          <w:sz w:val="22"/>
          <w:szCs w:val="22"/>
        </w:rPr>
        <w:t>προϋποθέσεις</w:t>
      </w:r>
      <w:r w:rsidRPr="00613CF1">
        <w:rPr>
          <w:rFonts w:ascii="Arial" w:hAnsi="Arial"/>
          <w:b/>
          <w:bCs/>
          <w:sz w:val="22"/>
          <w:szCs w:val="22"/>
        </w:rPr>
        <w:t xml:space="preserve"> ο δικαστής είναι υποχρεωμένος να προχωρήσει στην  έρευνα της ουσίας της υποθέσεως,</w:t>
      </w:r>
      <w:r w:rsidR="00A077F9" w:rsidRPr="00613CF1">
        <w:rPr>
          <w:rFonts w:ascii="Arial" w:hAnsi="Arial"/>
          <w:b/>
          <w:bCs/>
          <w:sz w:val="22"/>
          <w:szCs w:val="22"/>
        </w:rPr>
        <w:t xml:space="preserve"> </w:t>
      </w:r>
      <w:r w:rsidRPr="00613CF1">
        <w:rPr>
          <w:rFonts w:ascii="Arial" w:hAnsi="Arial"/>
          <w:sz w:val="22"/>
          <w:szCs w:val="22"/>
        </w:rPr>
        <w:t xml:space="preserve">σύμφωνα </w:t>
      </w:r>
      <w:r w:rsidR="00A077F9" w:rsidRPr="00613CF1">
        <w:rPr>
          <w:rFonts w:ascii="Arial" w:hAnsi="Arial"/>
          <w:sz w:val="22"/>
          <w:szCs w:val="22"/>
        </w:rPr>
        <w:t xml:space="preserve">και </w:t>
      </w:r>
      <w:r w:rsidRPr="00613CF1">
        <w:rPr>
          <w:rFonts w:ascii="Arial" w:hAnsi="Arial"/>
          <w:sz w:val="22"/>
          <w:szCs w:val="22"/>
        </w:rPr>
        <w:t xml:space="preserve">με τις </w:t>
      </w:r>
      <w:proofErr w:type="spellStart"/>
      <w:r w:rsidRPr="00613CF1">
        <w:rPr>
          <w:rFonts w:ascii="Arial" w:hAnsi="Arial"/>
          <w:sz w:val="22"/>
          <w:szCs w:val="22"/>
        </w:rPr>
        <w:t>υπερνομοθετικής</w:t>
      </w:r>
      <w:proofErr w:type="spellEnd"/>
      <w:r w:rsidRPr="00613CF1">
        <w:rPr>
          <w:rFonts w:ascii="Arial" w:hAnsi="Arial"/>
          <w:sz w:val="22"/>
          <w:szCs w:val="22"/>
        </w:rPr>
        <w:t xml:space="preserve"> ισχύος διατάξεις που αναφέρονται πάρα πάνω,</w:t>
      </w:r>
      <w:r w:rsidR="00A077F9" w:rsidRPr="00613CF1">
        <w:rPr>
          <w:rFonts w:ascii="Arial" w:hAnsi="Arial"/>
          <w:sz w:val="22"/>
          <w:szCs w:val="22"/>
        </w:rPr>
        <w:t xml:space="preserve"> </w:t>
      </w:r>
      <w:r w:rsidRPr="00613CF1">
        <w:rPr>
          <w:rFonts w:ascii="Arial" w:hAnsi="Arial"/>
          <w:sz w:val="22"/>
          <w:szCs w:val="22"/>
        </w:rPr>
        <w:t>εάν δεν υπάρχουν βέβαια άλλα δικονομικής ή άλλης συναφούς φύσεως τυπικά πρ</w:t>
      </w:r>
      <w:r w:rsidR="00A077F9" w:rsidRPr="00613CF1">
        <w:rPr>
          <w:rFonts w:ascii="Arial" w:hAnsi="Arial"/>
          <w:sz w:val="22"/>
          <w:szCs w:val="22"/>
        </w:rPr>
        <w:t>οβλήματα</w:t>
      </w:r>
      <w:r w:rsidRPr="00613CF1">
        <w:rPr>
          <w:rFonts w:ascii="Arial" w:hAnsi="Arial"/>
          <w:sz w:val="22"/>
          <w:szCs w:val="22"/>
        </w:rPr>
        <w:t>,</w:t>
      </w:r>
      <w:r w:rsidR="00A077F9" w:rsidRPr="00613CF1">
        <w:rPr>
          <w:rFonts w:ascii="Arial" w:hAnsi="Arial"/>
          <w:sz w:val="22"/>
          <w:szCs w:val="22"/>
        </w:rPr>
        <w:t xml:space="preserve"> </w:t>
      </w:r>
      <w:r w:rsidRPr="00613CF1">
        <w:rPr>
          <w:rFonts w:ascii="Arial" w:hAnsi="Arial"/>
          <w:sz w:val="22"/>
          <w:szCs w:val="22"/>
        </w:rPr>
        <w:t>πέραν της αοριστίας</w:t>
      </w:r>
      <w:r w:rsidR="002752ED">
        <w:rPr>
          <w:rFonts w:ascii="Arial" w:hAnsi="Arial"/>
          <w:sz w:val="22"/>
          <w:szCs w:val="22"/>
        </w:rPr>
        <w:t>,</w:t>
      </w:r>
      <w:r w:rsidRPr="00613CF1">
        <w:rPr>
          <w:rFonts w:ascii="Arial" w:hAnsi="Arial"/>
          <w:sz w:val="22"/>
          <w:szCs w:val="22"/>
        </w:rPr>
        <w:t xml:space="preserve"> τα οποία παρεμποδίζουν την περαιτέρω έρευνα της αγωγή</w:t>
      </w:r>
      <w:r w:rsidRPr="00613CF1">
        <w:rPr>
          <w:rFonts w:ascii="Arial" w:hAnsi="Arial"/>
          <w:bCs/>
          <w:sz w:val="22"/>
          <w:szCs w:val="22"/>
        </w:rPr>
        <w:t>ς.</w:t>
      </w:r>
      <w:r w:rsidR="00A077F9" w:rsidRPr="00613CF1">
        <w:rPr>
          <w:rFonts w:ascii="Arial" w:hAnsi="Arial"/>
          <w:b/>
          <w:bCs/>
          <w:sz w:val="22"/>
          <w:szCs w:val="22"/>
        </w:rPr>
        <w:t xml:space="preserve"> </w:t>
      </w:r>
      <w:r w:rsidRPr="00613CF1">
        <w:rPr>
          <w:rFonts w:ascii="Arial" w:hAnsi="Arial"/>
          <w:b/>
          <w:bCs/>
          <w:sz w:val="22"/>
          <w:szCs w:val="22"/>
        </w:rPr>
        <w:t>Σε</w:t>
      </w:r>
      <w:r w:rsidR="00A077F9" w:rsidRPr="00613CF1">
        <w:rPr>
          <w:rFonts w:ascii="Arial" w:hAnsi="Arial"/>
          <w:b/>
          <w:bCs/>
          <w:sz w:val="22"/>
          <w:szCs w:val="22"/>
        </w:rPr>
        <w:t xml:space="preserve"> διαφορετική</w:t>
      </w:r>
      <w:r w:rsidRPr="00613CF1">
        <w:rPr>
          <w:rFonts w:ascii="Arial" w:hAnsi="Arial"/>
          <w:b/>
          <w:bCs/>
          <w:sz w:val="22"/>
          <w:szCs w:val="22"/>
        </w:rPr>
        <w:t xml:space="preserve"> περίπτωση θίγεται καίρια το δι</w:t>
      </w:r>
      <w:r w:rsidR="00A077F9" w:rsidRPr="00613CF1">
        <w:rPr>
          <w:rFonts w:ascii="Arial" w:hAnsi="Arial"/>
          <w:b/>
          <w:bCs/>
          <w:sz w:val="22"/>
          <w:szCs w:val="22"/>
        </w:rPr>
        <w:t>καίωμα πρόσβασης στο δικαστήριο</w:t>
      </w:r>
      <w:r w:rsidRPr="00613CF1">
        <w:rPr>
          <w:rFonts w:ascii="Arial" w:hAnsi="Arial"/>
          <w:b/>
          <w:bCs/>
          <w:sz w:val="22"/>
          <w:szCs w:val="22"/>
        </w:rPr>
        <w:t>,</w:t>
      </w:r>
      <w:r w:rsidR="00A077F9" w:rsidRPr="00613CF1">
        <w:rPr>
          <w:rFonts w:ascii="Arial" w:hAnsi="Arial"/>
          <w:b/>
          <w:bCs/>
          <w:sz w:val="22"/>
          <w:szCs w:val="22"/>
        </w:rPr>
        <w:t xml:space="preserve"> </w:t>
      </w:r>
      <w:r w:rsidRPr="00613CF1">
        <w:rPr>
          <w:rFonts w:ascii="Arial" w:hAnsi="Arial"/>
          <w:b/>
          <w:bCs/>
          <w:sz w:val="22"/>
          <w:szCs w:val="22"/>
        </w:rPr>
        <w:t>αφού τίθεται φ</w:t>
      </w:r>
      <w:r w:rsidR="00A077F9" w:rsidRPr="00613CF1">
        <w:rPr>
          <w:rFonts w:ascii="Arial" w:hAnsi="Arial"/>
          <w:b/>
          <w:bCs/>
          <w:sz w:val="22"/>
          <w:szCs w:val="22"/>
        </w:rPr>
        <w:t>ραγμός ο οποίος και καταργεί τη</w:t>
      </w:r>
      <w:r w:rsidRPr="00613CF1">
        <w:rPr>
          <w:rFonts w:ascii="Arial" w:hAnsi="Arial"/>
          <w:b/>
          <w:bCs/>
          <w:sz w:val="22"/>
          <w:szCs w:val="22"/>
        </w:rPr>
        <w:t xml:space="preserve"> δυνατότητα ουσιαστικής εξέτασης της υποθέσεως του πολίτη από το αρμόδιο δικαστήριο.</w:t>
      </w:r>
    </w:p>
    <w:p w14:paraId="6942E919" w14:textId="77777777" w:rsidR="00A43328" w:rsidRPr="00613CF1" w:rsidRDefault="00A077F9" w:rsidP="00613CF1">
      <w:pPr>
        <w:pStyle w:val="Standard"/>
        <w:rPr>
          <w:rFonts w:ascii="Arial" w:hAnsi="Arial"/>
          <w:sz w:val="22"/>
          <w:szCs w:val="22"/>
        </w:rPr>
      </w:pPr>
      <w:r w:rsidRPr="00613CF1">
        <w:rPr>
          <w:rFonts w:ascii="Arial" w:hAnsi="Arial"/>
          <w:sz w:val="22"/>
          <w:szCs w:val="22"/>
        </w:rPr>
        <w:t>Όσον</w:t>
      </w:r>
      <w:r w:rsidR="00094CEB" w:rsidRPr="00613CF1">
        <w:rPr>
          <w:rFonts w:ascii="Arial" w:hAnsi="Arial"/>
          <w:sz w:val="22"/>
          <w:szCs w:val="22"/>
        </w:rPr>
        <w:t xml:space="preserve"> αφορά την ενεργητική και παθητική νομιμοποίηση των διαδίκων πρέπει να τονισθεί</w:t>
      </w:r>
      <w:r w:rsidRPr="00613CF1">
        <w:rPr>
          <w:rFonts w:ascii="Arial" w:hAnsi="Arial"/>
          <w:sz w:val="22"/>
          <w:szCs w:val="22"/>
        </w:rPr>
        <w:t xml:space="preserve"> ότι συνήθως τα γεγονότα που τη</w:t>
      </w:r>
      <w:r w:rsidR="00094CEB" w:rsidRPr="00613CF1">
        <w:rPr>
          <w:rFonts w:ascii="Arial" w:hAnsi="Arial"/>
          <w:sz w:val="22"/>
          <w:szCs w:val="22"/>
        </w:rPr>
        <w:t xml:space="preserve"> θεμελιώνουν ταυτίζονται με την ιστορική βάση της αγωγής</w:t>
      </w:r>
      <w:r w:rsidR="00094CEB" w:rsidRPr="00613CF1">
        <w:rPr>
          <w:rFonts w:ascii="Arial" w:hAnsi="Arial"/>
          <w:b/>
          <w:bCs/>
          <w:sz w:val="22"/>
          <w:szCs w:val="22"/>
        </w:rPr>
        <w:t>.</w:t>
      </w:r>
      <w:r w:rsidRPr="00613CF1">
        <w:rPr>
          <w:rFonts w:ascii="Arial" w:hAnsi="Arial"/>
          <w:b/>
          <w:bCs/>
          <w:sz w:val="22"/>
          <w:szCs w:val="22"/>
        </w:rPr>
        <w:t xml:space="preserve"> Επομένως</w:t>
      </w:r>
      <w:r w:rsidR="00094CEB" w:rsidRPr="00613CF1">
        <w:rPr>
          <w:rFonts w:ascii="Arial" w:hAnsi="Arial"/>
          <w:b/>
          <w:bCs/>
          <w:sz w:val="22"/>
          <w:szCs w:val="22"/>
        </w:rPr>
        <w:t xml:space="preserve"> τα πραγματικά περιστατικά που συγκροτούν την ασκούμενη αξίωση  αρκούν πρ</w:t>
      </w:r>
      <w:r w:rsidRPr="00613CF1">
        <w:rPr>
          <w:rFonts w:ascii="Arial" w:hAnsi="Arial"/>
          <w:b/>
          <w:bCs/>
          <w:sz w:val="22"/>
          <w:szCs w:val="22"/>
        </w:rPr>
        <w:t>οκειμένου να θεμελιώσουν και τη</w:t>
      </w:r>
      <w:r w:rsidR="00094CEB" w:rsidRPr="00613CF1">
        <w:rPr>
          <w:rFonts w:ascii="Arial" w:hAnsi="Arial"/>
          <w:b/>
          <w:bCs/>
          <w:sz w:val="22"/>
          <w:szCs w:val="22"/>
        </w:rPr>
        <w:t xml:space="preserve"> νομιμοποίηση. </w:t>
      </w:r>
      <w:r w:rsidR="00094CEB" w:rsidRPr="00613CF1">
        <w:rPr>
          <w:rFonts w:ascii="Arial" w:hAnsi="Arial"/>
          <w:sz w:val="22"/>
          <w:szCs w:val="22"/>
        </w:rPr>
        <w:t>Αν όμως τα</w:t>
      </w:r>
      <w:r w:rsidRPr="00613CF1">
        <w:rPr>
          <w:rFonts w:ascii="Arial" w:hAnsi="Arial"/>
          <w:sz w:val="22"/>
          <w:szCs w:val="22"/>
        </w:rPr>
        <w:t xml:space="preserve"> περιστατικά που θεμελιώνουν τη</w:t>
      </w:r>
      <w:r w:rsidR="00094CEB" w:rsidRPr="00613CF1">
        <w:rPr>
          <w:rFonts w:ascii="Arial" w:hAnsi="Arial"/>
          <w:sz w:val="22"/>
          <w:szCs w:val="22"/>
        </w:rPr>
        <w:t xml:space="preserve"> νομιμοποίηση δεν ταυτίζονται με εκείνα που συνθέτο</w:t>
      </w:r>
      <w:r w:rsidRPr="00613CF1">
        <w:rPr>
          <w:rFonts w:ascii="Arial" w:hAnsi="Arial"/>
          <w:sz w:val="22"/>
          <w:szCs w:val="22"/>
        </w:rPr>
        <w:t>υν την ιστορική βάση της αγωγής, όπως συμβαίνει ότα</w:t>
      </w:r>
      <w:r w:rsidR="00094CEB" w:rsidRPr="00613CF1">
        <w:rPr>
          <w:rFonts w:ascii="Arial" w:hAnsi="Arial"/>
          <w:sz w:val="22"/>
          <w:szCs w:val="22"/>
        </w:rPr>
        <w:t xml:space="preserve">ν έχει επέλθει μεταβολή στα </w:t>
      </w:r>
      <w:r w:rsidRPr="00613CF1">
        <w:rPr>
          <w:rFonts w:ascii="Arial" w:hAnsi="Arial"/>
          <w:sz w:val="22"/>
          <w:szCs w:val="22"/>
        </w:rPr>
        <w:t xml:space="preserve">υποκείμενα </w:t>
      </w:r>
      <w:r w:rsidR="00094CEB" w:rsidRPr="00613CF1">
        <w:rPr>
          <w:rFonts w:ascii="Arial" w:hAnsi="Arial"/>
          <w:sz w:val="22"/>
          <w:szCs w:val="22"/>
        </w:rPr>
        <w:t>της ουσιαστικής έννομης σχέσης (π.χ. λόγω διαδοχής)</w:t>
      </w:r>
      <w:r w:rsidR="002752ED">
        <w:rPr>
          <w:rFonts w:ascii="Arial" w:hAnsi="Arial"/>
          <w:sz w:val="22"/>
          <w:szCs w:val="22"/>
        </w:rPr>
        <w:t>,</w:t>
      </w:r>
      <w:r w:rsidR="00094CEB" w:rsidRPr="00613CF1">
        <w:rPr>
          <w:rFonts w:ascii="Arial" w:hAnsi="Arial"/>
          <w:sz w:val="22"/>
          <w:szCs w:val="22"/>
        </w:rPr>
        <w:t xml:space="preserve"> τότε πρέπει να εκτίθενται στην αγωγή και τα περιστ</w:t>
      </w:r>
      <w:r w:rsidRPr="00613CF1">
        <w:rPr>
          <w:rFonts w:ascii="Arial" w:hAnsi="Arial"/>
          <w:sz w:val="22"/>
          <w:szCs w:val="22"/>
        </w:rPr>
        <w:t>ατικά εκείνα που θεμελιώνουν τη</w:t>
      </w:r>
      <w:r w:rsidR="00094CEB" w:rsidRPr="00613CF1">
        <w:rPr>
          <w:rFonts w:ascii="Arial" w:hAnsi="Arial"/>
          <w:sz w:val="22"/>
          <w:szCs w:val="22"/>
        </w:rPr>
        <w:t xml:space="preserve"> νομιμοποίηση</w:t>
      </w:r>
      <w:r w:rsidRPr="00613CF1">
        <w:rPr>
          <w:rStyle w:val="a8"/>
          <w:rFonts w:ascii="Arial" w:hAnsi="Arial"/>
          <w:sz w:val="22"/>
          <w:szCs w:val="22"/>
        </w:rPr>
        <w:footnoteReference w:id="8"/>
      </w:r>
      <w:r w:rsidRPr="00613CF1">
        <w:rPr>
          <w:rFonts w:ascii="Arial" w:hAnsi="Arial"/>
          <w:sz w:val="22"/>
          <w:szCs w:val="22"/>
        </w:rPr>
        <w:t xml:space="preserve">. </w:t>
      </w:r>
    </w:p>
    <w:p w14:paraId="46F552AD" w14:textId="77777777" w:rsidR="00A43328" w:rsidRPr="00613CF1" w:rsidRDefault="00094CEB" w:rsidP="00613CF1">
      <w:pPr>
        <w:pStyle w:val="Standard"/>
        <w:rPr>
          <w:rFonts w:ascii="Arial" w:hAnsi="Arial"/>
          <w:sz w:val="22"/>
          <w:szCs w:val="22"/>
        </w:rPr>
      </w:pPr>
      <w:r w:rsidRPr="00613CF1">
        <w:rPr>
          <w:rFonts w:ascii="Arial" w:hAnsi="Arial"/>
          <w:sz w:val="22"/>
          <w:szCs w:val="22"/>
        </w:rPr>
        <w:t>Οι πάρα πάνω θεμελιώδεις αρχές για την αντιμετώπιση της αοριστίας του δικογράφου της αγωγής έχουν χαραχθεί κατά τρόπο πάγιο από την νομολογία του Αρείο</w:t>
      </w:r>
      <w:r w:rsidR="00EA4E1D" w:rsidRPr="00613CF1">
        <w:rPr>
          <w:rFonts w:ascii="Arial" w:hAnsi="Arial"/>
          <w:sz w:val="22"/>
          <w:szCs w:val="22"/>
        </w:rPr>
        <w:t>υ Πάγου και ακολουθούνται απαρέ</w:t>
      </w:r>
      <w:r w:rsidRPr="00613CF1">
        <w:rPr>
          <w:rFonts w:ascii="Arial" w:hAnsi="Arial"/>
          <w:sz w:val="22"/>
          <w:szCs w:val="22"/>
        </w:rPr>
        <w:t>γκλιτα από το Ανώτατο Δικαστήριο της χώρας μας</w:t>
      </w:r>
      <w:r w:rsidR="00EA4E1D" w:rsidRPr="00613CF1">
        <w:rPr>
          <w:rStyle w:val="a8"/>
          <w:rFonts w:ascii="Arial" w:hAnsi="Arial"/>
          <w:sz w:val="22"/>
          <w:szCs w:val="22"/>
        </w:rPr>
        <w:footnoteReference w:id="9"/>
      </w:r>
      <w:r w:rsidR="00EA4E1D" w:rsidRPr="00613CF1">
        <w:rPr>
          <w:rFonts w:ascii="Arial" w:hAnsi="Arial"/>
          <w:sz w:val="22"/>
          <w:szCs w:val="22"/>
        </w:rPr>
        <w:t xml:space="preserve">. </w:t>
      </w:r>
    </w:p>
    <w:p w14:paraId="4C719495" w14:textId="77777777" w:rsidR="008D3C99" w:rsidRDefault="008D3C99" w:rsidP="00613CF1">
      <w:pPr>
        <w:pStyle w:val="Standard"/>
        <w:rPr>
          <w:rFonts w:ascii="Arial" w:hAnsi="Arial"/>
          <w:b/>
          <w:bCs/>
          <w:sz w:val="22"/>
          <w:szCs w:val="22"/>
        </w:rPr>
      </w:pPr>
    </w:p>
    <w:p w14:paraId="3C5DFAE3" w14:textId="77777777" w:rsidR="00A43328" w:rsidRPr="00613CF1" w:rsidRDefault="00092E5A" w:rsidP="00613CF1">
      <w:pPr>
        <w:pStyle w:val="Standard"/>
        <w:rPr>
          <w:rFonts w:ascii="Arial" w:hAnsi="Arial"/>
          <w:b/>
          <w:bCs/>
          <w:sz w:val="22"/>
          <w:szCs w:val="22"/>
        </w:rPr>
      </w:pPr>
      <w:r w:rsidRPr="00613CF1">
        <w:rPr>
          <w:rFonts w:ascii="Arial" w:hAnsi="Arial"/>
          <w:b/>
          <w:bCs/>
          <w:sz w:val="22"/>
          <w:szCs w:val="22"/>
        </w:rPr>
        <w:t>β</w:t>
      </w:r>
      <w:r w:rsidR="00094CEB" w:rsidRPr="00613CF1">
        <w:rPr>
          <w:rFonts w:ascii="Arial" w:hAnsi="Arial"/>
          <w:b/>
          <w:bCs/>
          <w:sz w:val="22"/>
          <w:szCs w:val="22"/>
        </w:rPr>
        <w:t>)   Ο</w:t>
      </w:r>
      <w:r w:rsidRPr="00613CF1">
        <w:rPr>
          <w:rFonts w:ascii="Arial" w:hAnsi="Arial"/>
          <w:b/>
          <w:bCs/>
          <w:sz w:val="22"/>
          <w:szCs w:val="22"/>
        </w:rPr>
        <w:t xml:space="preserve"> </w:t>
      </w:r>
      <w:proofErr w:type="spellStart"/>
      <w:r w:rsidRPr="00613CF1">
        <w:rPr>
          <w:rFonts w:ascii="Arial" w:hAnsi="Arial"/>
          <w:b/>
          <w:bCs/>
          <w:sz w:val="22"/>
          <w:szCs w:val="22"/>
        </w:rPr>
        <w:t>υ</w:t>
      </w:r>
      <w:r w:rsidR="00094CEB" w:rsidRPr="00613CF1">
        <w:rPr>
          <w:rFonts w:ascii="Arial" w:hAnsi="Arial"/>
          <w:b/>
          <w:bCs/>
          <w:sz w:val="22"/>
          <w:szCs w:val="22"/>
        </w:rPr>
        <w:t>παγωγικός</w:t>
      </w:r>
      <w:proofErr w:type="spellEnd"/>
      <w:r w:rsidR="00094CEB" w:rsidRPr="00613CF1">
        <w:rPr>
          <w:rFonts w:ascii="Arial" w:hAnsi="Arial"/>
          <w:b/>
          <w:bCs/>
          <w:sz w:val="22"/>
          <w:szCs w:val="22"/>
        </w:rPr>
        <w:t xml:space="preserve">   Συλλογισμός   και ο  Λειτουργικός   του    Ρόλος</w:t>
      </w:r>
    </w:p>
    <w:p w14:paraId="7C6E995F" w14:textId="77777777" w:rsidR="008D3C99" w:rsidRDefault="008D3C99" w:rsidP="00613CF1">
      <w:pPr>
        <w:pStyle w:val="Standard"/>
        <w:rPr>
          <w:rFonts w:ascii="Arial" w:hAnsi="Arial"/>
          <w:sz w:val="22"/>
          <w:szCs w:val="22"/>
        </w:rPr>
      </w:pPr>
    </w:p>
    <w:p w14:paraId="39FED995" w14:textId="77777777" w:rsidR="00A43328" w:rsidRPr="00613CF1" w:rsidRDefault="00094CEB" w:rsidP="00613CF1">
      <w:pPr>
        <w:pStyle w:val="Standard"/>
        <w:rPr>
          <w:rFonts w:ascii="Arial" w:hAnsi="Arial"/>
          <w:sz w:val="22"/>
          <w:szCs w:val="22"/>
        </w:rPr>
      </w:pPr>
      <w:r w:rsidRPr="00613CF1">
        <w:rPr>
          <w:rFonts w:ascii="Arial" w:hAnsi="Arial"/>
          <w:sz w:val="22"/>
          <w:szCs w:val="22"/>
        </w:rPr>
        <w:t>Η ίδια η φύση του δικαίου είναι προσανατολισμένη στον πρακτικό σκοπό να ρυθμίσει ιδιωτικές</w:t>
      </w:r>
    </w:p>
    <w:p w14:paraId="00EDFD94" w14:textId="77777777" w:rsidR="00A43328" w:rsidRPr="00613CF1" w:rsidRDefault="00094CEB" w:rsidP="00613CF1">
      <w:pPr>
        <w:pStyle w:val="Standard"/>
        <w:rPr>
          <w:rFonts w:ascii="Arial" w:hAnsi="Arial"/>
          <w:sz w:val="22"/>
          <w:szCs w:val="22"/>
        </w:rPr>
      </w:pPr>
      <w:r w:rsidRPr="00613CF1">
        <w:rPr>
          <w:rFonts w:ascii="Arial" w:hAnsi="Arial"/>
          <w:sz w:val="22"/>
          <w:szCs w:val="22"/>
        </w:rPr>
        <w:t>διαφορές.</w:t>
      </w:r>
      <w:r w:rsidR="00092E5A" w:rsidRPr="00613CF1">
        <w:rPr>
          <w:rFonts w:ascii="Arial" w:hAnsi="Arial"/>
          <w:sz w:val="22"/>
          <w:szCs w:val="22"/>
        </w:rPr>
        <w:t xml:space="preserve"> </w:t>
      </w:r>
      <w:r w:rsidRPr="00613CF1">
        <w:rPr>
          <w:rFonts w:ascii="Arial" w:hAnsi="Arial"/>
          <w:sz w:val="22"/>
          <w:szCs w:val="22"/>
        </w:rPr>
        <w:t xml:space="preserve">Ο σκοπός αυτός </w:t>
      </w:r>
      <w:r w:rsidR="00092E5A" w:rsidRPr="00613CF1">
        <w:rPr>
          <w:rFonts w:ascii="Arial" w:hAnsi="Arial"/>
          <w:sz w:val="22"/>
          <w:szCs w:val="22"/>
        </w:rPr>
        <w:t>επιτυγχάνεται  με την έκδοση της δικ</w:t>
      </w:r>
      <w:r w:rsidRPr="00613CF1">
        <w:rPr>
          <w:rFonts w:ascii="Arial" w:hAnsi="Arial"/>
          <w:sz w:val="22"/>
          <w:szCs w:val="22"/>
        </w:rPr>
        <w:t>αστικής</w:t>
      </w:r>
      <w:r w:rsidR="00092E5A" w:rsidRPr="00613CF1">
        <w:rPr>
          <w:rFonts w:ascii="Arial" w:hAnsi="Arial"/>
          <w:sz w:val="22"/>
          <w:szCs w:val="22"/>
        </w:rPr>
        <w:t xml:space="preserve"> </w:t>
      </w:r>
      <w:r w:rsidRPr="00613CF1">
        <w:rPr>
          <w:rFonts w:ascii="Arial" w:hAnsi="Arial"/>
          <w:sz w:val="22"/>
          <w:szCs w:val="22"/>
        </w:rPr>
        <w:t>απόφασης,</w:t>
      </w:r>
      <w:r w:rsidR="00092E5A" w:rsidRPr="00613CF1">
        <w:rPr>
          <w:rFonts w:ascii="Arial" w:hAnsi="Arial"/>
          <w:sz w:val="22"/>
          <w:szCs w:val="22"/>
        </w:rPr>
        <w:t xml:space="preserve"> </w:t>
      </w:r>
      <w:r w:rsidRPr="00613CF1">
        <w:rPr>
          <w:rFonts w:ascii="Arial" w:hAnsi="Arial"/>
          <w:sz w:val="22"/>
          <w:szCs w:val="22"/>
        </w:rPr>
        <w:t xml:space="preserve">η οποία πρέπει να είναι </w:t>
      </w:r>
      <w:r w:rsidRPr="00613CF1">
        <w:rPr>
          <w:rFonts w:ascii="Arial" w:hAnsi="Arial"/>
          <w:b/>
          <w:bCs/>
          <w:sz w:val="22"/>
          <w:szCs w:val="22"/>
        </w:rPr>
        <w:t>ουσιαστικά ορθή,</w:t>
      </w:r>
      <w:r w:rsidR="00092E5A" w:rsidRPr="00613CF1">
        <w:rPr>
          <w:rFonts w:ascii="Arial" w:hAnsi="Arial"/>
          <w:b/>
          <w:bCs/>
          <w:sz w:val="22"/>
          <w:szCs w:val="22"/>
        </w:rPr>
        <w:t xml:space="preserve"> </w:t>
      </w:r>
      <w:r w:rsidRPr="00613CF1">
        <w:rPr>
          <w:rFonts w:ascii="Arial" w:hAnsi="Arial"/>
          <w:sz w:val="22"/>
          <w:szCs w:val="22"/>
        </w:rPr>
        <w:t>δηλαδή να είναι σύμφωνη με τις αρχές που αποτελούν την βάση του συστήματος του θετικού δικαίου.</w:t>
      </w:r>
      <w:r w:rsidR="00092E5A" w:rsidRPr="00613CF1">
        <w:rPr>
          <w:rFonts w:ascii="Arial" w:hAnsi="Arial"/>
          <w:sz w:val="22"/>
          <w:szCs w:val="22"/>
        </w:rPr>
        <w:t xml:space="preserve"> </w:t>
      </w:r>
      <w:r w:rsidRPr="00613CF1">
        <w:rPr>
          <w:rFonts w:ascii="Arial" w:hAnsi="Arial"/>
          <w:sz w:val="22"/>
          <w:szCs w:val="22"/>
        </w:rPr>
        <w:t xml:space="preserve">Το αίτημα αυτό εκπληρώνεται όταν η δικαστική απόφαση περιέχει </w:t>
      </w:r>
      <w:r w:rsidRPr="00613CF1">
        <w:rPr>
          <w:rFonts w:ascii="Arial" w:hAnsi="Arial"/>
          <w:b/>
          <w:bCs/>
          <w:sz w:val="22"/>
          <w:szCs w:val="22"/>
        </w:rPr>
        <w:t>ειδική  και εμπεριστατωμένη αιτιολόγηση</w:t>
      </w:r>
      <w:r w:rsidRPr="00613CF1">
        <w:rPr>
          <w:rFonts w:ascii="Arial" w:hAnsi="Arial"/>
          <w:sz w:val="22"/>
          <w:szCs w:val="22"/>
        </w:rPr>
        <w:t>,</w:t>
      </w:r>
      <w:r w:rsidR="00092E5A" w:rsidRPr="00613CF1">
        <w:rPr>
          <w:rFonts w:ascii="Arial" w:hAnsi="Arial"/>
          <w:sz w:val="22"/>
          <w:szCs w:val="22"/>
        </w:rPr>
        <w:t xml:space="preserve"> όπως</w:t>
      </w:r>
      <w:r w:rsidRPr="00613CF1">
        <w:rPr>
          <w:rFonts w:ascii="Arial" w:hAnsi="Arial"/>
          <w:sz w:val="22"/>
          <w:szCs w:val="22"/>
        </w:rPr>
        <w:t xml:space="preserve"> ορίζεται στο αναφερόμενο πάρα πάνω '</w:t>
      </w:r>
      <w:r w:rsidR="00092E5A" w:rsidRPr="00613CF1">
        <w:rPr>
          <w:rFonts w:ascii="Arial" w:hAnsi="Arial"/>
          <w:sz w:val="22"/>
          <w:szCs w:val="22"/>
        </w:rPr>
        <w:t>άρθρο</w:t>
      </w:r>
      <w:r w:rsidRPr="00613CF1">
        <w:rPr>
          <w:rFonts w:ascii="Arial" w:hAnsi="Arial"/>
          <w:sz w:val="22"/>
          <w:szCs w:val="22"/>
        </w:rPr>
        <w:t xml:space="preserve"> 93 αριθ.3 του ισχύοντος Συντάγματος.</w:t>
      </w:r>
      <w:r w:rsidR="00092E5A" w:rsidRPr="00613CF1">
        <w:rPr>
          <w:rFonts w:ascii="Arial" w:hAnsi="Arial"/>
          <w:sz w:val="22"/>
          <w:szCs w:val="22"/>
        </w:rPr>
        <w:t xml:space="preserve"> </w:t>
      </w:r>
      <w:r w:rsidRPr="00613CF1">
        <w:rPr>
          <w:rFonts w:ascii="Arial" w:hAnsi="Arial"/>
          <w:sz w:val="22"/>
          <w:szCs w:val="22"/>
        </w:rPr>
        <w:t>Σε υλοποίηση αυτής της αρχής ο κοινός νομοθέτης θέσπισ</w:t>
      </w:r>
      <w:r w:rsidR="00092E5A" w:rsidRPr="00613CF1">
        <w:rPr>
          <w:rFonts w:ascii="Arial" w:hAnsi="Arial"/>
          <w:sz w:val="22"/>
          <w:szCs w:val="22"/>
        </w:rPr>
        <w:t>ε για μεν τι</w:t>
      </w:r>
      <w:r w:rsidRPr="00613CF1">
        <w:rPr>
          <w:rFonts w:ascii="Arial" w:hAnsi="Arial"/>
          <w:sz w:val="22"/>
          <w:szCs w:val="22"/>
        </w:rPr>
        <w:t>ς αποφάσεις της πολιτικής δικαιοσύνης τον κανόνα του  άρθρου 305 αριθ.5 το</w:t>
      </w:r>
      <w:r w:rsidR="00092E5A" w:rsidRPr="00613CF1">
        <w:rPr>
          <w:rFonts w:ascii="Arial" w:hAnsi="Arial"/>
          <w:sz w:val="22"/>
          <w:szCs w:val="22"/>
        </w:rPr>
        <w:t xml:space="preserve">υ </w:t>
      </w:r>
      <w:proofErr w:type="spellStart"/>
      <w:r w:rsidR="00092E5A" w:rsidRPr="00613CF1">
        <w:rPr>
          <w:rFonts w:ascii="Arial" w:hAnsi="Arial"/>
          <w:sz w:val="22"/>
          <w:szCs w:val="22"/>
        </w:rPr>
        <w:t>ΚΠολΔικ</w:t>
      </w:r>
      <w:proofErr w:type="spellEnd"/>
      <w:r w:rsidR="00092E5A" w:rsidRPr="00613CF1">
        <w:rPr>
          <w:rFonts w:ascii="Arial" w:hAnsi="Arial"/>
          <w:sz w:val="22"/>
          <w:szCs w:val="22"/>
        </w:rPr>
        <w:t xml:space="preserve"> και για τις αποφάσεις</w:t>
      </w:r>
      <w:r w:rsidRPr="00613CF1">
        <w:rPr>
          <w:rFonts w:ascii="Arial" w:hAnsi="Arial"/>
          <w:sz w:val="22"/>
          <w:szCs w:val="22"/>
        </w:rPr>
        <w:t>,</w:t>
      </w:r>
      <w:r w:rsidR="00092E5A" w:rsidRPr="00613CF1">
        <w:rPr>
          <w:rFonts w:ascii="Arial" w:hAnsi="Arial"/>
          <w:sz w:val="22"/>
          <w:szCs w:val="22"/>
        </w:rPr>
        <w:t xml:space="preserve"> </w:t>
      </w:r>
      <w:r w:rsidRPr="00613CF1">
        <w:rPr>
          <w:rFonts w:ascii="Arial" w:hAnsi="Arial"/>
          <w:sz w:val="22"/>
          <w:szCs w:val="22"/>
        </w:rPr>
        <w:t>βουλεύματα κλπ.</w:t>
      </w:r>
      <w:r w:rsidR="00092E5A" w:rsidRPr="00613CF1">
        <w:rPr>
          <w:rFonts w:ascii="Arial" w:hAnsi="Arial"/>
          <w:sz w:val="22"/>
          <w:szCs w:val="22"/>
        </w:rPr>
        <w:t xml:space="preserve"> της ποινικής δικαιοσύνης</w:t>
      </w:r>
      <w:r w:rsidRPr="00613CF1">
        <w:rPr>
          <w:rFonts w:ascii="Arial" w:hAnsi="Arial"/>
          <w:sz w:val="22"/>
          <w:szCs w:val="22"/>
        </w:rPr>
        <w:t>,</w:t>
      </w:r>
      <w:r w:rsidR="00092E5A" w:rsidRPr="00613CF1">
        <w:rPr>
          <w:rFonts w:ascii="Arial" w:hAnsi="Arial"/>
          <w:sz w:val="22"/>
          <w:szCs w:val="22"/>
        </w:rPr>
        <w:t xml:space="preserve"> </w:t>
      </w:r>
      <w:r w:rsidRPr="00613CF1">
        <w:rPr>
          <w:rFonts w:ascii="Arial" w:hAnsi="Arial"/>
          <w:sz w:val="22"/>
          <w:szCs w:val="22"/>
        </w:rPr>
        <w:t>μάλιστα με αυστηρότερη διατύπωση</w:t>
      </w:r>
      <w:r w:rsidR="00092E5A" w:rsidRPr="00613CF1">
        <w:rPr>
          <w:rFonts w:ascii="Arial" w:hAnsi="Arial"/>
          <w:sz w:val="22"/>
          <w:szCs w:val="22"/>
        </w:rPr>
        <w:t xml:space="preserve">, τον κανόνα του άρθρου 139 του </w:t>
      </w:r>
      <w:proofErr w:type="spellStart"/>
      <w:r w:rsidR="00092E5A" w:rsidRPr="00613CF1">
        <w:rPr>
          <w:rFonts w:ascii="Arial" w:hAnsi="Arial"/>
          <w:sz w:val="22"/>
          <w:szCs w:val="22"/>
        </w:rPr>
        <w:t>ΚΠ</w:t>
      </w:r>
      <w:r w:rsidRPr="00613CF1">
        <w:rPr>
          <w:rFonts w:ascii="Arial" w:hAnsi="Arial"/>
          <w:sz w:val="22"/>
          <w:szCs w:val="22"/>
        </w:rPr>
        <w:t>οινΔικ</w:t>
      </w:r>
      <w:proofErr w:type="spellEnd"/>
      <w:r w:rsidRPr="00613CF1">
        <w:rPr>
          <w:rFonts w:ascii="Arial" w:hAnsi="Arial"/>
          <w:sz w:val="22"/>
          <w:szCs w:val="22"/>
        </w:rPr>
        <w:t>.</w:t>
      </w:r>
      <w:r w:rsidR="00092E5A" w:rsidRPr="00613CF1">
        <w:rPr>
          <w:rFonts w:ascii="Arial" w:hAnsi="Arial"/>
          <w:sz w:val="22"/>
          <w:szCs w:val="22"/>
        </w:rPr>
        <w:t xml:space="preserve"> </w:t>
      </w:r>
      <w:r w:rsidR="00AE1403" w:rsidRPr="00613CF1">
        <w:rPr>
          <w:rFonts w:ascii="Arial" w:hAnsi="Arial"/>
          <w:sz w:val="22"/>
          <w:szCs w:val="22"/>
        </w:rPr>
        <w:t>Το διανοητικό εργαλείο</w:t>
      </w:r>
      <w:r w:rsidRPr="00613CF1">
        <w:rPr>
          <w:rFonts w:ascii="Arial" w:hAnsi="Arial"/>
          <w:sz w:val="22"/>
          <w:szCs w:val="22"/>
        </w:rPr>
        <w:t xml:space="preserve"> το οποίο έχει στην διάθεσή του ο δικαστής προκειμένου να μπορέσει να ανταποκριθεί στην υποχρέωσή του αυτή είναι </w:t>
      </w:r>
      <w:r w:rsidRPr="00613CF1">
        <w:rPr>
          <w:rFonts w:ascii="Arial" w:hAnsi="Arial"/>
          <w:b/>
          <w:bCs/>
          <w:sz w:val="22"/>
          <w:szCs w:val="22"/>
        </w:rPr>
        <w:t xml:space="preserve">ο </w:t>
      </w:r>
      <w:proofErr w:type="spellStart"/>
      <w:r w:rsidRPr="00613CF1">
        <w:rPr>
          <w:rFonts w:ascii="Arial" w:hAnsi="Arial"/>
          <w:b/>
          <w:bCs/>
          <w:sz w:val="22"/>
          <w:szCs w:val="22"/>
        </w:rPr>
        <w:t>υπαγωγικός</w:t>
      </w:r>
      <w:proofErr w:type="spellEnd"/>
      <w:r w:rsidRPr="00613CF1">
        <w:rPr>
          <w:rFonts w:ascii="Arial" w:hAnsi="Arial"/>
          <w:b/>
          <w:bCs/>
          <w:sz w:val="22"/>
          <w:szCs w:val="22"/>
        </w:rPr>
        <w:t xml:space="preserve"> συλλογισμός με την  </w:t>
      </w:r>
      <w:proofErr w:type="spellStart"/>
      <w:r w:rsidRPr="00613CF1">
        <w:rPr>
          <w:rFonts w:ascii="Arial" w:hAnsi="Arial"/>
          <w:b/>
          <w:bCs/>
          <w:sz w:val="22"/>
          <w:szCs w:val="22"/>
        </w:rPr>
        <w:t>ειδικώτερη</w:t>
      </w:r>
      <w:proofErr w:type="spellEnd"/>
      <w:r w:rsidR="00492A44" w:rsidRPr="00613CF1">
        <w:rPr>
          <w:rFonts w:ascii="Arial" w:hAnsi="Arial"/>
          <w:b/>
          <w:bCs/>
          <w:sz w:val="22"/>
          <w:szCs w:val="22"/>
        </w:rPr>
        <w:t xml:space="preserve"> </w:t>
      </w:r>
      <w:r w:rsidRPr="00613CF1">
        <w:rPr>
          <w:rFonts w:ascii="Arial" w:hAnsi="Arial"/>
          <w:b/>
          <w:bCs/>
          <w:sz w:val="22"/>
          <w:szCs w:val="22"/>
        </w:rPr>
        <w:t xml:space="preserve">μορφή του δικανικού </w:t>
      </w:r>
      <w:proofErr w:type="spellStart"/>
      <w:r w:rsidRPr="00613CF1">
        <w:rPr>
          <w:rFonts w:ascii="Arial" w:hAnsi="Arial"/>
          <w:b/>
          <w:bCs/>
          <w:sz w:val="22"/>
          <w:szCs w:val="22"/>
        </w:rPr>
        <w:t>υπαγωγικού</w:t>
      </w:r>
      <w:proofErr w:type="spellEnd"/>
      <w:r w:rsidR="00492A44" w:rsidRPr="00613CF1">
        <w:rPr>
          <w:rFonts w:ascii="Arial" w:hAnsi="Arial"/>
          <w:b/>
          <w:bCs/>
          <w:sz w:val="22"/>
          <w:szCs w:val="22"/>
        </w:rPr>
        <w:t xml:space="preserve"> </w:t>
      </w:r>
      <w:r w:rsidRPr="00613CF1">
        <w:rPr>
          <w:rFonts w:ascii="Arial" w:hAnsi="Arial"/>
          <w:b/>
          <w:bCs/>
          <w:sz w:val="22"/>
          <w:szCs w:val="22"/>
        </w:rPr>
        <w:t>συλλογισμού</w:t>
      </w:r>
      <w:r w:rsidRPr="00613CF1">
        <w:rPr>
          <w:rFonts w:ascii="Arial" w:hAnsi="Arial"/>
          <w:sz w:val="22"/>
          <w:szCs w:val="22"/>
        </w:rPr>
        <w:t>.</w:t>
      </w:r>
      <w:r w:rsidR="00492A44" w:rsidRPr="00613CF1">
        <w:rPr>
          <w:rFonts w:ascii="Arial" w:hAnsi="Arial"/>
          <w:sz w:val="22"/>
          <w:szCs w:val="22"/>
        </w:rPr>
        <w:t xml:space="preserve"> </w:t>
      </w:r>
      <w:r w:rsidRPr="00613CF1">
        <w:rPr>
          <w:rFonts w:ascii="Arial" w:hAnsi="Arial"/>
          <w:sz w:val="22"/>
          <w:szCs w:val="22"/>
        </w:rPr>
        <w:t>Με βάση αυτόν τον</w:t>
      </w:r>
      <w:r w:rsidR="00492A44" w:rsidRPr="00613CF1">
        <w:rPr>
          <w:rFonts w:ascii="Arial" w:hAnsi="Arial"/>
          <w:sz w:val="22"/>
          <w:szCs w:val="22"/>
        </w:rPr>
        <w:t xml:space="preserve"> συλλογισμό ο δικαστής καλείται</w:t>
      </w:r>
      <w:r w:rsidRPr="00613CF1">
        <w:rPr>
          <w:rFonts w:ascii="Arial" w:hAnsi="Arial"/>
          <w:sz w:val="22"/>
          <w:szCs w:val="22"/>
        </w:rPr>
        <w:t>,</w:t>
      </w:r>
      <w:r w:rsidR="00492A44" w:rsidRPr="00613CF1">
        <w:rPr>
          <w:rFonts w:ascii="Arial" w:hAnsi="Arial"/>
          <w:sz w:val="22"/>
          <w:szCs w:val="22"/>
        </w:rPr>
        <w:t xml:space="preserve"> κατά τη</w:t>
      </w:r>
      <w:r w:rsidRPr="00613CF1">
        <w:rPr>
          <w:rFonts w:ascii="Arial" w:hAnsi="Arial"/>
          <w:sz w:val="22"/>
          <w:szCs w:val="22"/>
        </w:rPr>
        <w:t xml:space="preserve"> συγκρότηση της δικανικής του κρίσης,</w:t>
      </w:r>
      <w:r w:rsidR="00492A44" w:rsidRPr="00613CF1">
        <w:rPr>
          <w:rFonts w:ascii="Arial" w:hAnsi="Arial"/>
          <w:sz w:val="22"/>
          <w:szCs w:val="22"/>
        </w:rPr>
        <w:t xml:space="preserve"> </w:t>
      </w:r>
      <w:r w:rsidRPr="00613CF1">
        <w:rPr>
          <w:rFonts w:ascii="Arial" w:hAnsi="Arial"/>
          <w:sz w:val="22"/>
          <w:szCs w:val="22"/>
        </w:rPr>
        <w:t>να εντάξει τα πραγματικά περιστατικά που εκτίθενται στο δικόγραφο της αγωγής  και αποτελούν την ελάσσονα πρόταση  στον κανόνα δικαίου,</w:t>
      </w:r>
      <w:r w:rsidR="00492A44" w:rsidRPr="00613CF1">
        <w:rPr>
          <w:rFonts w:ascii="Arial" w:hAnsi="Arial"/>
          <w:sz w:val="22"/>
          <w:szCs w:val="22"/>
        </w:rPr>
        <w:t xml:space="preserve"> </w:t>
      </w:r>
      <w:r w:rsidRPr="00613CF1">
        <w:rPr>
          <w:rFonts w:ascii="Arial" w:hAnsi="Arial"/>
          <w:sz w:val="22"/>
          <w:szCs w:val="22"/>
        </w:rPr>
        <w:t>ο οποίος αντισ</w:t>
      </w:r>
      <w:r w:rsidR="00492A44" w:rsidRPr="00613CF1">
        <w:rPr>
          <w:rFonts w:ascii="Arial" w:hAnsi="Arial"/>
          <w:sz w:val="22"/>
          <w:szCs w:val="22"/>
        </w:rPr>
        <w:t>τοιχεί προς αυτά τα περιστατικά και ο οποίος</w:t>
      </w:r>
      <w:r w:rsidRPr="00613CF1">
        <w:rPr>
          <w:rFonts w:ascii="Arial" w:hAnsi="Arial"/>
          <w:sz w:val="22"/>
          <w:szCs w:val="22"/>
        </w:rPr>
        <w:t xml:space="preserve"> συνιστά την μείζονα πρόταση.</w:t>
      </w:r>
      <w:r w:rsidR="00492A44" w:rsidRPr="00613CF1">
        <w:rPr>
          <w:rFonts w:ascii="Arial" w:hAnsi="Arial"/>
          <w:sz w:val="22"/>
          <w:szCs w:val="22"/>
        </w:rPr>
        <w:t xml:space="preserve"> Αν λοιπόν τα πραγματικά αυτά </w:t>
      </w:r>
      <w:r w:rsidRPr="00613CF1">
        <w:rPr>
          <w:rFonts w:ascii="Arial" w:hAnsi="Arial"/>
          <w:sz w:val="22"/>
          <w:szCs w:val="22"/>
        </w:rPr>
        <w:t>περιστατικά,</w:t>
      </w:r>
      <w:r w:rsidR="00492A44" w:rsidRPr="00613CF1">
        <w:rPr>
          <w:rFonts w:ascii="Arial" w:hAnsi="Arial"/>
          <w:sz w:val="22"/>
          <w:szCs w:val="22"/>
        </w:rPr>
        <w:t xml:space="preserve"> </w:t>
      </w:r>
      <w:r w:rsidRPr="00613CF1">
        <w:rPr>
          <w:rFonts w:ascii="Arial" w:hAnsi="Arial"/>
          <w:sz w:val="22"/>
          <w:szCs w:val="22"/>
        </w:rPr>
        <w:t>δηλαδή τα ουσιώδη,  δεν εκτίθενται καθόλου στο δικόγραφο  ή αυτά εκτίθενται ανεπαρκώς,</w:t>
      </w:r>
      <w:r w:rsidR="000E7358" w:rsidRPr="00613CF1">
        <w:rPr>
          <w:rFonts w:ascii="Arial" w:hAnsi="Arial"/>
          <w:sz w:val="22"/>
          <w:szCs w:val="22"/>
        </w:rPr>
        <w:t xml:space="preserve"> </w:t>
      </w:r>
      <w:r w:rsidRPr="00613CF1">
        <w:rPr>
          <w:rFonts w:ascii="Arial" w:hAnsi="Arial"/>
          <w:sz w:val="22"/>
          <w:szCs w:val="22"/>
        </w:rPr>
        <w:t>ατελώς ή ασαφώς,</w:t>
      </w:r>
      <w:r w:rsidR="000E7358" w:rsidRPr="00613CF1">
        <w:rPr>
          <w:rFonts w:ascii="Arial" w:hAnsi="Arial"/>
          <w:sz w:val="22"/>
          <w:szCs w:val="22"/>
        </w:rPr>
        <w:t xml:space="preserve"> </w:t>
      </w:r>
      <w:r w:rsidRPr="00613CF1">
        <w:rPr>
          <w:rFonts w:ascii="Arial" w:hAnsi="Arial"/>
          <w:sz w:val="22"/>
          <w:szCs w:val="22"/>
        </w:rPr>
        <w:t>τότε</w:t>
      </w:r>
      <w:r w:rsidR="000E7358" w:rsidRPr="00613CF1">
        <w:rPr>
          <w:rFonts w:ascii="Arial" w:hAnsi="Arial"/>
          <w:sz w:val="22"/>
          <w:szCs w:val="22"/>
        </w:rPr>
        <w:t xml:space="preserve"> </w:t>
      </w:r>
      <w:r w:rsidRPr="00613CF1">
        <w:rPr>
          <w:rFonts w:ascii="Arial" w:hAnsi="Arial"/>
          <w:b/>
          <w:bCs/>
          <w:sz w:val="22"/>
          <w:szCs w:val="22"/>
        </w:rPr>
        <w:t xml:space="preserve">δεν μπορεί να λειτουργήσει ο </w:t>
      </w:r>
      <w:proofErr w:type="spellStart"/>
      <w:r w:rsidRPr="00613CF1">
        <w:rPr>
          <w:rFonts w:ascii="Arial" w:hAnsi="Arial"/>
          <w:b/>
          <w:bCs/>
          <w:sz w:val="22"/>
          <w:szCs w:val="22"/>
        </w:rPr>
        <w:t>υπαγωγικός</w:t>
      </w:r>
      <w:proofErr w:type="spellEnd"/>
      <w:r w:rsidR="000E7358" w:rsidRPr="00613CF1">
        <w:rPr>
          <w:rFonts w:ascii="Arial" w:hAnsi="Arial"/>
          <w:b/>
          <w:bCs/>
          <w:sz w:val="22"/>
          <w:szCs w:val="22"/>
        </w:rPr>
        <w:t xml:space="preserve"> </w:t>
      </w:r>
      <w:r w:rsidRPr="00613CF1">
        <w:rPr>
          <w:rFonts w:ascii="Arial" w:hAnsi="Arial"/>
          <w:b/>
          <w:bCs/>
          <w:sz w:val="22"/>
          <w:szCs w:val="22"/>
        </w:rPr>
        <w:t>συλλογισμός.</w:t>
      </w:r>
      <w:r w:rsidR="000E7358" w:rsidRPr="00613CF1">
        <w:rPr>
          <w:rFonts w:ascii="Arial" w:hAnsi="Arial"/>
          <w:b/>
          <w:bCs/>
          <w:sz w:val="22"/>
          <w:szCs w:val="22"/>
        </w:rPr>
        <w:t xml:space="preserve"> </w:t>
      </w:r>
      <w:r w:rsidRPr="00613CF1">
        <w:rPr>
          <w:rFonts w:ascii="Arial" w:hAnsi="Arial"/>
          <w:sz w:val="22"/>
          <w:szCs w:val="22"/>
        </w:rPr>
        <w:t xml:space="preserve">Κατά συνέπεια  η αγωγή θα πρέπει να </w:t>
      </w:r>
      <w:r w:rsidR="000E7358" w:rsidRPr="00613CF1">
        <w:rPr>
          <w:rFonts w:ascii="Arial" w:hAnsi="Arial"/>
          <w:sz w:val="22"/>
          <w:szCs w:val="22"/>
        </w:rPr>
        <w:t>απορριφθεί ως αόριστη</w:t>
      </w:r>
      <w:r w:rsidRPr="00613CF1">
        <w:rPr>
          <w:rFonts w:ascii="Arial" w:hAnsi="Arial"/>
          <w:sz w:val="22"/>
          <w:szCs w:val="22"/>
        </w:rPr>
        <w:t>.</w:t>
      </w:r>
      <w:r w:rsidR="000E7358" w:rsidRPr="00613CF1">
        <w:rPr>
          <w:rFonts w:ascii="Arial" w:hAnsi="Arial"/>
          <w:sz w:val="22"/>
          <w:szCs w:val="22"/>
        </w:rPr>
        <w:t xml:space="preserve"> Όπως μά</w:t>
      </w:r>
      <w:r w:rsidRPr="00613CF1">
        <w:rPr>
          <w:rFonts w:ascii="Arial" w:hAnsi="Arial"/>
          <w:sz w:val="22"/>
          <w:szCs w:val="22"/>
        </w:rPr>
        <w:t>λιστα  χαρακτηριστικά  έχει γραφτεί η λειτουργία αυτού του συλλογισμού  έχει αρνητική χροιά,</w:t>
      </w:r>
      <w:r w:rsidR="000E7358" w:rsidRPr="00613CF1">
        <w:rPr>
          <w:rFonts w:ascii="Arial" w:hAnsi="Arial"/>
          <w:sz w:val="22"/>
          <w:szCs w:val="22"/>
        </w:rPr>
        <w:t xml:space="preserve"> </w:t>
      </w:r>
      <w:r w:rsidRPr="00613CF1">
        <w:rPr>
          <w:rFonts w:ascii="Arial" w:hAnsi="Arial"/>
          <w:sz w:val="22"/>
          <w:szCs w:val="22"/>
        </w:rPr>
        <w:t>δηλαδή έχει ως αποτέλ</w:t>
      </w:r>
      <w:r w:rsidR="000E7358" w:rsidRPr="00613CF1">
        <w:rPr>
          <w:rFonts w:ascii="Arial" w:hAnsi="Arial"/>
          <w:sz w:val="22"/>
          <w:szCs w:val="22"/>
        </w:rPr>
        <w:t>εσμα την απόρριψη της αγωγής για τον πάρα πά</w:t>
      </w:r>
      <w:r w:rsidRPr="00613CF1">
        <w:rPr>
          <w:rFonts w:ascii="Arial" w:hAnsi="Arial"/>
          <w:sz w:val="22"/>
          <w:szCs w:val="22"/>
        </w:rPr>
        <w:t>νω λόγο</w:t>
      </w:r>
      <w:r w:rsidR="000E7358" w:rsidRPr="00613CF1">
        <w:rPr>
          <w:rStyle w:val="a8"/>
          <w:rFonts w:ascii="Arial" w:hAnsi="Arial"/>
          <w:sz w:val="22"/>
          <w:szCs w:val="22"/>
        </w:rPr>
        <w:footnoteReference w:id="10"/>
      </w:r>
      <w:r w:rsidRPr="00613CF1">
        <w:rPr>
          <w:rFonts w:ascii="Arial" w:hAnsi="Arial"/>
          <w:sz w:val="22"/>
          <w:szCs w:val="22"/>
        </w:rPr>
        <w:t>.</w:t>
      </w:r>
      <w:r w:rsidR="000E7358" w:rsidRPr="00613CF1">
        <w:rPr>
          <w:rFonts w:ascii="Arial" w:hAnsi="Arial"/>
          <w:sz w:val="22"/>
          <w:szCs w:val="22"/>
        </w:rPr>
        <w:t xml:space="preserve"> </w:t>
      </w:r>
      <w:r w:rsidR="00AA6D72" w:rsidRPr="00613CF1">
        <w:rPr>
          <w:rFonts w:ascii="Arial" w:hAnsi="Arial"/>
          <w:b/>
          <w:bCs/>
          <w:sz w:val="22"/>
          <w:szCs w:val="22"/>
        </w:rPr>
        <w:t>Έτσι</w:t>
      </w:r>
      <w:r w:rsidRPr="00613CF1">
        <w:rPr>
          <w:rFonts w:ascii="Arial" w:hAnsi="Arial"/>
          <w:b/>
          <w:bCs/>
          <w:sz w:val="22"/>
          <w:szCs w:val="22"/>
        </w:rPr>
        <w:t xml:space="preserve"> ο δικανικός </w:t>
      </w:r>
      <w:proofErr w:type="spellStart"/>
      <w:r w:rsidRPr="00613CF1">
        <w:rPr>
          <w:rFonts w:ascii="Arial" w:hAnsi="Arial"/>
          <w:b/>
          <w:bCs/>
          <w:sz w:val="22"/>
          <w:szCs w:val="22"/>
        </w:rPr>
        <w:t>υπαγωγικός</w:t>
      </w:r>
      <w:proofErr w:type="spellEnd"/>
      <w:r w:rsidRPr="00613CF1">
        <w:rPr>
          <w:rFonts w:ascii="Arial" w:hAnsi="Arial"/>
          <w:b/>
          <w:bCs/>
          <w:sz w:val="22"/>
          <w:szCs w:val="22"/>
        </w:rPr>
        <w:t xml:space="preserve"> συλλογισμός ανάγεται  ως η </w:t>
      </w:r>
      <w:proofErr w:type="spellStart"/>
      <w:r w:rsidRPr="00613CF1">
        <w:rPr>
          <w:rFonts w:ascii="Arial" w:hAnsi="Arial"/>
          <w:b/>
          <w:bCs/>
          <w:sz w:val="22"/>
          <w:szCs w:val="22"/>
        </w:rPr>
        <w:t>λυδία</w:t>
      </w:r>
      <w:proofErr w:type="spellEnd"/>
      <w:r w:rsidRPr="00613CF1">
        <w:rPr>
          <w:rFonts w:ascii="Arial" w:hAnsi="Arial"/>
          <w:b/>
          <w:bCs/>
          <w:sz w:val="22"/>
          <w:szCs w:val="22"/>
        </w:rPr>
        <w:t xml:space="preserve"> λίθος για την δικαστική  κρίση ως </w:t>
      </w:r>
      <w:r w:rsidR="00AA6D72" w:rsidRPr="00613CF1">
        <w:rPr>
          <w:rFonts w:ascii="Arial" w:hAnsi="Arial"/>
          <w:b/>
          <w:bCs/>
          <w:sz w:val="22"/>
          <w:szCs w:val="22"/>
        </w:rPr>
        <w:t>προς</w:t>
      </w:r>
      <w:r w:rsidRPr="00613CF1">
        <w:rPr>
          <w:rFonts w:ascii="Arial" w:hAnsi="Arial"/>
          <w:b/>
          <w:bCs/>
          <w:sz w:val="22"/>
          <w:szCs w:val="22"/>
        </w:rPr>
        <w:t xml:space="preserve"> την αοριστία της αγωγής και ως το υπέρτατο,</w:t>
      </w:r>
      <w:r w:rsidR="00AA6D72" w:rsidRPr="00613CF1">
        <w:rPr>
          <w:rFonts w:ascii="Arial" w:hAnsi="Arial"/>
          <w:b/>
          <w:bCs/>
          <w:sz w:val="22"/>
          <w:szCs w:val="22"/>
        </w:rPr>
        <w:t xml:space="preserve"> </w:t>
      </w:r>
      <w:r w:rsidRPr="00613CF1">
        <w:rPr>
          <w:rFonts w:ascii="Arial" w:hAnsi="Arial"/>
          <w:b/>
          <w:bCs/>
          <w:sz w:val="22"/>
          <w:szCs w:val="22"/>
        </w:rPr>
        <w:t>και μοναδικό άλλωστε,</w:t>
      </w:r>
      <w:r w:rsidR="00AA6D72" w:rsidRPr="00613CF1">
        <w:rPr>
          <w:rFonts w:ascii="Arial" w:hAnsi="Arial"/>
          <w:b/>
          <w:bCs/>
          <w:sz w:val="22"/>
          <w:szCs w:val="22"/>
        </w:rPr>
        <w:t xml:space="preserve"> </w:t>
      </w:r>
      <w:r w:rsidRPr="00613CF1">
        <w:rPr>
          <w:rFonts w:ascii="Arial" w:hAnsi="Arial"/>
          <w:b/>
          <w:bCs/>
          <w:sz w:val="22"/>
          <w:szCs w:val="22"/>
        </w:rPr>
        <w:t xml:space="preserve">διανοητικό εργαλείο με το οποίο ο εφαρμοστής του δικαίου οδηγείται σε μία απόφαση η οποία </w:t>
      </w:r>
      <w:r w:rsidR="00AA6D72" w:rsidRPr="00613CF1">
        <w:rPr>
          <w:rFonts w:ascii="Arial" w:hAnsi="Arial"/>
          <w:b/>
          <w:bCs/>
          <w:sz w:val="22"/>
          <w:szCs w:val="22"/>
        </w:rPr>
        <w:t>ανταποκρίνεται</w:t>
      </w:r>
      <w:r w:rsidRPr="00613CF1">
        <w:rPr>
          <w:rFonts w:ascii="Arial" w:hAnsi="Arial"/>
          <w:b/>
          <w:bCs/>
          <w:sz w:val="22"/>
          <w:szCs w:val="22"/>
        </w:rPr>
        <w:t xml:space="preserve"> στο </w:t>
      </w:r>
      <w:r w:rsidRPr="00613CF1">
        <w:rPr>
          <w:rFonts w:ascii="Arial" w:hAnsi="Arial"/>
          <w:b/>
          <w:bCs/>
          <w:sz w:val="22"/>
          <w:szCs w:val="22"/>
        </w:rPr>
        <w:lastRenderedPageBreak/>
        <w:t>συνταγματικό αίτημα της έκδοση</w:t>
      </w:r>
      <w:r w:rsidR="00AA6D72" w:rsidRPr="00613CF1">
        <w:rPr>
          <w:rFonts w:ascii="Arial" w:hAnsi="Arial"/>
          <w:b/>
          <w:bCs/>
          <w:sz w:val="22"/>
          <w:szCs w:val="22"/>
        </w:rPr>
        <w:t>ς</w:t>
      </w:r>
      <w:r w:rsidRPr="00613CF1">
        <w:rPr>
          <w:rFonts w:ascii="Arial" w:hAnsi="Arial"/>
          <w:b/>
          <w:bCs/>
          <w:sz w:val="22"/>
          <w:szCs w:val="22"/>
        </w:rPr>
        <w:t xml:space="preserve"> μιας απόφασης που θα είναι ειδικά και εμπεριστατωμένα αιτιολογημένη.</w:t>
      </w:r>
    </w:p>
    <w:p w14:paraId="4525BF14" w14:textId="77777777" w:rsidR="00A43328" w:rsidRPr="00613CF1" w:rsidRDefault="00A43328" w:rsidP="00613CF1">
      <w:pPr>
        <w:pStyle w:val="Standard"/>
        <w:rPr>
          <w:rFonts w:ascii="Arial" w:hAnsi="Arial"/>
          <w:sz w:val="22"/>
          <w:szCs w:val="22"/>
        </w:rPr>
      </w:pPr>
    </w:p>
    <w:p w14:paraId="54203177" w14:textId="77777777" w:rsidR="00A43328" w:rsidRPr="00613CF1" w:rsidRDefault="00A43328" w:rsidP="00613CF1">
      <w:pPr>
        <w:pStyle w:val="Standard"/>
        <w:rPr>
          <w:rFonts w:ascii="Arial" w:hAnsi="Arial"/>
          <w:sz w:val="22"/>
          <w:szCs w:val="22"/>
        </w:rPr>
      </w:pPr>
    </w:p>
    <w:p w14:paraId="7216874E" w14:textId="77777777" w:rsidR="00A43328" w:rsidRPr="00613CF1" w:rsidRDefault="00094CEB" w:rsidP="00613CF1">
      <w:pPr>
        <w:pStyle w:val="Standard"/>
        <w:rPr>
          <w:rFonts w:ascii="Arial" w:hAnsi="Arial"/>
          <w:sz w:val="22"/>
          <w:szCs w:val="22"/>
        </w:rPr>
      </w:pPr>
      <w:r w:rsidRPr="00613CF1">
        <w:rPr>
          <w:rFonts w:ascii="Arial" w:hAnsi="Arial"/>
          <w:b/>
          <w:bCs/>
          <w:sz w:val="22"/>
          <w:szCs w:val="22"/>
        </w:rPr>
        <w:t>ΙΙΙ. Η  ΣΧΟΛΙΑΖΟΜΕΝΗ    ΑΠΟΦΑΣΗ</w:t>
      </w:r>
    </w:p>
    <w:p w14:paraId="6551BCCF" w14:textId="77777777" w:rsidR="00A43328" w:rsidRPr="00613CF1" w:rsidRDefault="00A43328" w:rsidP="00613CF1">
      <w:pPr>
        <w:pStyle w:val="Standard"/>
        <w:rPr>
          <w:rFonts w:ascii="Arial" w:hAnsi="Arial"/>
          <w:b/>
          <w:bCs/>
          <w:sz w:val="22"/>
          <w:szCs w:val="22"/>
        </w:rPr>
      </w:pPr>
    </w:p>
    <w:p w14:paraId="0BC54C9C" w14:textId="77777777" w:rsidR="00A43328" w:rsidRPr="00613CF1" w:rsidRDefault="00094CEB" w:rsidP="00613CF1">
      <w:pPr>
        <w:pStyle w:val="Standard"/>
        <w:rPr>
          <w:rFonts w:ascii="Arial" w:hAnsi="Arial"/>
          <w:b/>
          <w:bCs/>
          <w:sz w:val="22"/>
          <w:szCs w:val="22"/>
        </w:rPr>
      </w:pPr>
      <w:r w:rsidRPr="00613CF1">
        <w:rPr>
          <w:rFonts w:ascii="Arial" w:hAnsi="Arial"/>
          <w:b/>
          <w:bCs/>
          <w:sz w:val="22"/>
          <w:szCs w:val="22"/>
        </w:rPr>
        <w:t>α)  Σύντομο  Ιστορικό</w:t>
      </w:r>
    </w:p>
    <w:p w14:paraId="2B18B65E" w14:textId="77777777" w:rsidR="00A43328" w:rsidRPr="00613CF1" w:rsidRDefault="00A43328" w:rsidP="00613CF1">
      <w:pPr>
        <w:pStyle w:val="Standard"/>
        <w:rPr>
          <w:rFonts w:ascii="Arial" w:hAnsi="Arial"/>
          <w:b/>
          <w:bCs/>
          <w:sz w:val="22"/>
          <w:szCs w:val="22"/>
        </w:rPr>
      </w:pPr>
    </w:p>
    <w:p w14:paraId="6E1908BD" w14:textId="77777777" w:rsidR="00A43328" w:rsidRPr="00613CF1" w:rsidRDefault="00094CEB" w:rsidP="00613CF1">
      <w:pPr>
        <w:pStyle w:val="Standard"/>
        <w:rPr>
          <w:rFonts w:ascii="Arial" w:hAnsi="Arial"/>
          <w:sz w:val="22"/>
          <w:szCs w:val="22"/>
        </w:rPr>
      </w:pPr>
      <w:r w:rsidRPr="00613CF1">
        <w:rPr>
          <w:rFonts w:ascii="Arial" w:hAnsi="Arial"/>
          <w:sz w:val="22"/>
          <w:szCs w:val="22"/>
        </w:rPr>
        <w:t>Ο ενάγων που ήταν μόνιμος κάτοικος εξωτερικού οδηγούσε το Ι.Χ.</w:t>
      </w:r>
      <w:r w:rsidR="00186F42" w:rsidRPr="00613CF1">
        <w:rPr>
          <w:rFonts w:ascii="Arial" w:hAnsi="Arial"/>
          <w:sz w:val="22"/>
          <w:szCs w:val="22"/>
        </w:rPr>
        <w:t xml:space="preserve"> </w:t>
      </w:r>
      <w:r w:rsidRPr="00613CF1">
        <w:rPr>
          <w:rFonts w:ascii="Arial" w:hAnsi="Arial"/>
          <w:sz w:val="22"/>
          <w:szCs w:val="22"/>
        </w:rPr>
        <w:t>επιβατικό</w:t>
      </w:r>
      <w:r w:rsidR="00186F42" w:rsidRPr="00613CF1">
        <w:rPr>
          <w:rFonts w:ascii="Arial" w:hAnsi="Arial"/>
          <w:sz w:val="22"/>
          <w:szCs w:val="22"/>
        </w:rPr>
        <w:t xml:space="preserve"> αυτοκίνητό</w:t>
      </w:r>
      <w:r w:rsidRPr="00613CF1">
        <w:rPr>
          <w:rFonts w:ascii="Arial" w:hAnsi="Arial"/>
          <w:sz w:val="22"/>
          <w:szCs w:val="22"/>
        </w:rPr>
        <w:t xml:space="preserve"> του  και έβαινε επί μιας οδού υπό κατασκευή στην ευρύτερη περιοχή των Πατρών.</w:t>
      </w:r>
      <w:r w:rsidR="00186F42" w:rsidRPr="00613CF1">
        <w:rPr>
          <w:rFonts w:ascii="Arial" w:hAnsi="Arial"/>
          <w:sz w:val="22"/>
          <w:szCs w:val="22"/>
        </w:rPr>
        <w:t xml:space="preserve"> </w:t>
      </w:r>
      <w:r w:rsidRPr="00613CF1">
        <w:rPr>
          <w:rFonts w:ascii="Arial" w:hAnsi="Arial"/>
          <w:sz w:val="22"/>
          <w:szCs w:val="22"/>
        </w:rPr>
        <w:t>Η</w:t>
      </w:r>
      <w:r w:rsidR="00186F42" w:rsidRPr="00613CF1">
        <w:rPr>
          <w:rFonts w:ascii="Arial" w:hAnsi="Arial"/>
          <w:sz w:val="22"/>
          <w:szCs w:val="22"/>
        </w:rPr>
        <w:t xml:space="preserve"> </w:t>
      </w:r>
      <w:r w:rsidRPr="00613CF1">
        <w:rPr>
          <w:rFonts w:ascii="Arial" w:hAnsi="Arial"/>
          <w:sz w:val="22"/>
          <w:szCs w:val="22"/>
        </w:rPr>
        <w:t xml:space="preserve">ελλιπής σήμανση αυτής της οδού εκ </w:t>
      </w:r>
      <w:r w:rsidR="00186F42" w:rsidRPr="00613CF1">
        <w:rPr>
          <w:rFonts w:ascii="Arial" w:hAnsi="Arial"/>
          <w:sz w:val="22"/>
          <w:szCs w:val="22"/>
        </w:rPr>
        <w:t>μέρους</w:t>
      </w:r>
      <w:r w:rsidRPr="00613CF1">
        <w:rPr>
          <w:rFonts w:ascii="Arial" w:hAnsi="Arial"/>
          <w:sz w:val="22"/>
          <w:szCs w:val="22"/>
        </w:rPr>
        <w:t xml:space="preserve"> της υπεύθυνης κατασκευαστικής εταιρίας είχε ως αποτέλεσμα την </w:t>
      </w:r>
      <w:r w:rsidR="00186F42" w:rsidRPr="00613CF1">
        <w:rPr>
          <w:rFonts w:ascii="Arial" w:hAnsi="Arial"/>
          <w:sz w:val="22"/>
          <w:szCs w:val="22"/>
        </w:rPr>
        <w:t xml:space="preserve">πρόκληση τροχαίου ατυχήματος, την </w:t>
      </w:r>
      <w:r w:rsidRPr="00613CF1">
        <w:rPr>
          <w:rFonts w:ascii="Arial" w:hAnsi="Arial"/>
          <w:sz w:val="22"/>
          <w:szCs w:val="22"/>
        </w:rPr>
        <w:t>ολοσχερή καταστροφή του αυτοκινήτου του και τη σωματική βλάβη του ίδιου.</w:t>
      </w:r>
      <w:r w:rsidR="00186F42" w:rsidRPr="00613CF1">
        <w:rPr>
          <w:rFonts w:ascii="Arial" w:hAnsi="Arial"/>
          <w:sz w:val="22"/>
          <w:szCs w:val="22"/>
        </w:rPr>
        <w:t xml:space="preserve"> </w:t>
      </w:r>
      <w:proofErr w:type="spellStart"/>
      <w:r w:rsidRPr="00613CF1">
        <w:rPr>
          <w:rFonts w:ascii="Arial" w:hAnsi="Arial"/>
          <w:sz w:val="22"/>
          <w:szCs w:val="22"/>
        </w:rPr>
        <w:t>Ανεζήτησε</w:t>
      </w:r>
      <w:proofErr w:type="spellEnd"/>
      <w:r w:rsidRPr="00613CF1">
        <w:rPr>
          <w:rFonts w:ascii="Arial" w:hAnsi="Arial"/>
          <w:sz w:val="22"/>
          <w:szCs w:val="22"/>
        </w:rPr>
        <w:t xml:space="preserve"> λοιπόν τον </w:t>
      </w:r>
      <w:r w:rsidR="00186F42" w:rsidRPr="00613CF1">
        <w:rPr>
          <w:rFonts w:ascii="Arial" w:hAnsi="Arial"/>
          <w:sz w:val="22"/>
          <w:szCs w:val="22"/>
        </w:rPr>
        <w:t>υπεύθυνο για τη</w:t>
      </w:r>
      <w:r w:rsidR="00735508">
        <w:rPr>
          <w:rFonts w:ascii="Arial" w:hAnsi="Arial"/>
          <w:sz w:val="22"/>
          <w:szCs w:val="22"/>
        </w:rPr>
        <w:t xml:space="preserve"> σήμανση του</w:t>
      </w:r>
      <w:r w:rsidRPr="00613CF1">
        <w:rPr>
          <w:rFonts w:ascii="Arial" w:hAnsi="Arial"/>
          <w:sz w:val="22"/>
          <w:szCs w:val="22"/>
        </w:rPr>
        <w:t xml:space="preserve"> τμήματος </w:t>
      </w:r>
      <w:r w:rsidR="00735508">
        <w:rPr>
          <w:rFonts w:ascii="Arial" w:hAnsi="Arial"/>
          <w:sz w:val="22"/>
          <w:szCs w:val="22"/>
        </w:rPr>
        <w:t xml:space="preserve">αυτού </w:t>
      </w:r>
      <w:r w:rsidRPr="00613CF1">
        <w:rPr>
          <w:rFonts w:ascii="Arial" w:hAnsi="Arial"/>
          <w:sz w:val="22"/>
          <w:szCs w:val="22"/>
        </w:rPr>
        <w:t>της οδού.</w:t>
      </w:r>
      <w:r w:rsidR="00186F42" w:rsidRPr="00613CF1">
        <w:rPr>
          <w:rFonts w:ascii="Arial" w:hAnsi="Arial"/>
          <w:sz w:val="22"/>
          <w:szCs w:val="22"/>
        </w:rPr>
        <w:t xml:space="preserve"> </w:t>
      </w:r>
      <w:r w:rsidRPr="00613CF1">
        <w:rPr>
          <w:rFonts w:ascii="Arial" w:hAnsi="Arial"/>
          <w:sz w:val="22"/>
          <w:szCs w:val="22"/>
        </w:rPr>
        <w:t>Η αρμόδια  υπηρεσία του Δημοσίου,</w:t>
      </w:r>
      <w:r w:rsidR="00186F42" w:rsidRPr="00613CF1">
        <w:rPr>
          <w:rFonts w:ascii="Arial" w:hAnsi="Arial"/>
          <w:sz w:val="22"/>
          <w:szCs w:val="22"/>
        </w:rPr>
        <w:t xml:space="preserve"> </w:t>
      </w:r>
      <w:r w:rsidRPr="00613CF1">
        <w:rPr>
          <w:rFonts w:ascii="Arial" w:hAnsi="Arial"/>
          <w:sz w:val="22"/>
          <w:szCs w:val="22"/>
        </w:rPr>
        <w:t>η οποία είχε την εποπτεία των εργασιών αυτής της οδού,</w:t>
      </w:r>
      <w:r w:rsidR="00186F42" w:rsidRPr="00613CF1">
        <w:rPr>
          <w:rFonts w:ascii="Arial" w:hAnsi="Arial"/>
          <w:sz w:val="22"/>
          <w:szCs w:val="22"/>
        </w:rPr>
        <w:t xml:space="preserve"> </w:t>
      </w:r>
      <w:r w:rsidRPr="00613CF1">
        <w:rPr>
          <w:rFonts w:ascii="Arial" w:hAnsi="Arial"/>
          <w:sz w:val="22"/>
          <w:szCs w:val="22"/>
        </w:rPr>
        <w:t>του</w:t>
      </w:r>
      <w:r w:rsidR="00186F42" w:rsidRPr="00613CF1">
        <w:rPr>
          <w:rFonts w:ascii="Arial" w:hAnsi="Arial"/>
          <w:sz w:val="22"/>
          <w:szCs w:val="22"/>
        </w:rPr>
        <w:t xml:space="preserve"> </w:t>
      </w:r>
      <w:r w:rsidRPr="00613CF1">
        <w:rPr>
          <w:rFonts w:ascii="Arial" w:hAnsi="Arial"/>
          <w:sz w:val="22"/>
          <w:szCs w:val="22"/>
        </w:rPr>
        <w:t xml:space="preserve">χορήγησε βεβαίωση  από την οποία </w:t>
      </w:r>
      <w:proofErr w:type="spellStart"/>
      <w:r w:rsidR="00186F42" w:rsidRPr="00613CF1">
        <w:rPr>
          <w:rFonts w:ascii="Arial" w:hAnsi="Arial"/>
          <w:sz w:val="22"/>
          <w:szCs w:val="22"/>
        </w:rPr>
        <w:t>προέκυπτε</w:t>
      </w:r>
      <w:proofErr w:type="spellEnd"/>
      <w:r w:rsidR="00186F42" w:rsidRPr="00613CF1">
        <w:rPr>
          <w:rFonts w:ascii="Arial" w:hAnsi="Arial"/>
          <w:sz w:val="22"/>
          <w:szCs w:val="22"/>
        </w:rPr>
        <w:t xml:space="preserve"> ότι αρμόδια για τη λειτουργία κα</w:t>
      </w:r>
      <w:r w:rsidRPr="00613CF1">
        <w:rPr>
          <w:rFonts w:ascii="Arial" w:hAnsi="Arial"/>
          <w:sz w:val="22"/>
          <w:szCs w:val="22"/>
        </w:rPr>
        <w:t>ι συντήρηση  της οδού στο σημείο του ατυχήματος ήταν η ανάδοχος εταιρία του έργου “ Μ..........</w:t>
      </w:r>
      <w:proofErr w:type="spellStart"/>
      <w:r w:rsidRPr="00613CF1">
        <w:rPr>
          <w:rFonts w:ascii="Arial" w:hAnsi="Arial"/>
          <w:sz w:val="22"/>
          <w:szCs w:val="22"/>
        </w:rPr>
        <w:t>ΑΕ.”Με</w:t>
      </w:r>
      <w:proofErr w:type="spellEnd"/>
      <w:r w:rsidRPr="00613CF1">
        <w:rPr>
          <w:rFonts w:ascii="Arial" w:hAnsi="Arial"/>
          <w:sz w:val="22"/>
          <w:szCs w:val="22"/>
        </w:rPr>
        <w:t xml:space="preserve"> βάση το περιεχόμενο αυτού το</w:t>
      </w:r>
      <w:r w:rsidR="00186F42" w:rsidRPr="00613CF1">
        <w:rPr>
          <w:rFonts w:ascii="Arial" w:hAnsi="Arial"/>
          <w:sz w:val="22"/>
          <w:szCs w:val="22"/>
        </w:rPr>
        <w:t>υ δημοσίου εγγράφου  ο ζημιωθεί</w:t>
      </w:r>
      <w:r w:rsidRPr="00613CF1">
        <w:rPr>
          <w:rFonts w:ascii="Arial" w:hAnsi="Arial"/>
          <w:sz w:val="22"/>
          <w:szCs w:val="22"/>
        </w:rPr>
        <w:t xml:space="preserve">ς άσκησε την </w:t>
      </w:r>
      <w:r w:rsidRPr="00613CF1">
        <w:rPr>
          <w:rFonts w:ascii="Arial" w:hAnsi="Arial"/>
          <w:b/>
          <w:bCs/>
          <w:sz w:val="22"/>
          <w:szCs w:val="22"/>
        </w:rPr>
        <w:t>από 26-4-2010 αγωγή του</w:t>
      </w:r>
      <w:r w:rsidRPr="00613CF1">
        <w:rPr>
          <w:rFonts w:ascii="Arial" w:hAnsi="Arial"/>
          <w:sz w:val="22"/>
          <w:szCs w:val="22"/>
        </w:rPr>
        <w:t xml:space="preserve"> στο Μονομελές Πρωτοδικείο Πατρών  κατά της εν λόγω εταιρίας.</w:t>
      </w:r>
      <w:r w:rsidR="00186F42" w:rsidRPr="00613CF1">
        <w:rPr>
          <w:rFonts w:ascii="Arial" w:hAnsi="Arial"/>
          <w:sz w:val="22"/>
          <w:szCs w:val="22"/>
        </w:rPr>
        <w:t xml:space="preserve"> </w:t>
      </w:r>
      <w:r w:rsidRPr="00613CF1">
        <w:rPr>
          <w:rFonts w:ascii="Arial" w:hAnsi="Arial"/>
          <w:sz w:val="22"/>
          <w:szCs w:val="22"/>
        </w:rPr>
        <w:t>Επί</w:t>
      </w:r>
      <w:r w:rsidR="00186F42" w:rsidRPr="00613CF1">
        <w:rPr>
          <w:rFonts w:ascii="Arial" w:hAnsi="Arial"/>
          <w:sz w:val="22"/>
          <w:szCs w:val="22"/>
        </w:rPr>
        <w:t xml:space="preserve"> της αγωγής αυτής εκδόθηκε η </w:t>
      </w:r>
      <w:proofErr w:type="spellStart"/>
      <w:r w:rsidR="00186F42" w:rsidRPr="00613CF1">
        <w:rPr>
          <w:rFonts w:ascii="Arial" w:hAnsi="Arial"/>
          <w:sz w:val="22"/>
          <w:szCs w:val="22"/>
        </w:rPr>
        <w:t>υπ’α</w:t>
      </w:r>
      <w:r w:rsidRPr="00613CF1">
        <w:rPr>
          <w:rFonts w:ascii="Arial" w:hAnsi="Arial"/>
          <w:sz w:val="22"/>
          <w:szCs w:val="22"/>
        </w:rPr>
        <w:t>ριθ</w:t>
      </w:r>
      <w:proofErr w:type="spellEnd"/>
      <w:r w:rsidRPr="00613CF1">
        <w:rPr>
          <w:rFonts w:ascii="Arial" w:hAnsi="Arial"/>
          <w:sz w:val="22"/>
          <w:szCs w:val="22"/>
        </w:rPr>
        <w:t>.</w:t>
      </w:r>
      <w:r w:rsidR="00186F42" w:rsidRPr="00613CF1">
        <w:rPr>
          <w:rFonts w:ascii="Arial" w:hAnsi="Arial"/>
          <w:sz w:val="22"/>
          <w:szCs w:val="22"/>
        </w:rPr>
        <w:t xml:space="preserve"> 441/</w:t>
      </w:r>
      <w:r w:rsidRPr="00613CF1">
        <w:rPr>
          <w:rFonts w:ascii="Arial" w:hAnsi="Arial"/>
          <w:sz w:val="22"/>
          <w:szCs w:val="22"/>
        </w:rPr>
        <w:t>2013 απόφαση αυτού του δικαστηρίου,</w:t>
      </w:r>
      <w:r w:rsidR="00186F42" w:rsidRPr="00613CF1">
        <w:rPr>
          <w:rFonts w:ascii="Arial" w:hAnsi="Arial"/>
          <w:sz w:val="22"/>
          <w:szCs w:val="22"/>
        </w:rPr>
        <w:t xml:space="preserve"> </w:t>
      </w:r>
      <w:r w:rsidRPr="00613CF1">
        <w:rPr>
          <w:rFonts w:ascii="Arial" w:hAnsi="Arial"/>
          <w:sz w:val="22"/>
          <w:szCs w:val="22"/>
        </w:rPr>
        <w:t xml:space="preserve">η οποία και έκανε </w:t>
      </w:r>
      <w:r w:rsidR="00186F42" w:rsidRPr="00613CF1">
        <w:rPr>
          <w:rFonts w:ascii="Arial" w:hAnsi="Arial"/>
          <w:sz w:val="22"/>
          <w:szCs w:val="22"/>
        </w:rPr>
        <w:t>δεκτή</w:t>
      </w:r>
      <w:r w:rsidRPr="00613CF1">
        <w:rPr>
          <w:rFonts w:ascii="Arial" w:hAnsi="Arial"/>
          <w:sz w:val="22"/>
          <w:szCs w:val="22"/>
        </w:rPr>
        <w:t xml:space="preserve"> την αγωγή.</w:t>
      </w:r>
      <w:r w:rsidR="00186F42" w:rsidRPr="00613CF1">
        <w:rPr>
          <w:rFonts w:ascii="Arial" w:hAnsi="Arial"/>
          <w:sz w:val="22"/>
          <w:szCs w:val="22"/>
        </w:rPr>
        <w:t xml:space="preserve"> </w:t>
      </w:r>
      <w:r w:rsidRPr="00613CF1">
        <w:rPr>
          <w:rFonts w:ascii="Arial" w:hAnsi="Arial"/>
          <w:sz w:val="22"/>
          <w:szCs w:val="22"/>
        </w:rPr>
        <w:t xml:space="preserve">Κατά της απόφασης αυτής </w:t>
      </w:r>
      <w:r w:rsidR="00186F42" w:rsidRPr="00613CF1">
        <w:rPr>
          <w:rFonts w:ascii="Arial" w:hAnsi="Arial"/>
          <w:sz w:val="22"/>
          <w:szCs w:val="22"/>
        </w:rPr>
        <w:t>άσκησε έφεση  η εναγόμενη και τ</w:t>
      </w:r>
      <w:r w:rsidRPr="00613CF1">
        <w:rPr>
          <w:rFonts w:ascii="Arial" w:hAnsi="Arial"/>
          <w:sz w:val="22"/>
          <w:szCs w:val="22"/>
        </w:rPr>
        <w:t>ο Εφετείο Πατ</w:t>
      </w:r>
      <w:r w:rsidR="00186F42" w:rsidRPr="00613CF1">
        <w:rPr>
          <w:rFonts w:ascii="Arial" w:hAnsi="Arial"/>
          <w:sz w:val="22"/>
          <w:szCs w:val="22"/>
        </w:rPr>
        <w:t xml:space="preserve">ρών με την </w:t>
      </w:r>
      <w:proofErr w:type="spellStart"/>
      <w:r w:rsidR="00186F42" w:rsidRPr="00613CF1">
        <w:rPr>
          <w:rFonts w:ascii="Arial" w:hAnsi="Arial"/>
          <w:sz w:val="22"/>
          <w:szCs w:val="22"/>
        </w:rPr>
        <w:t>υπ</w:t>
      </w:r>
      <w:proofErr w:type="spellEnd"/>
      <w:r w:rsidR="00186F42" w:rsidRPr="00613CF1">
        <w:rPr>
          <w:rFonts w:ascii="Arial" w:hAnsi="Arial"/>
          <w:sz w:val="22"/>
          <w:szCs w:val="22"/>
        </w:rPr>
        <w:t xml:space="preserve"> αριθ.119/2016 από</w:t>
      </w:r>
      <w:r w:rsidRPr="00613CF1">
        <w:rPr>
          <w:rFonts w:ascii="Arial" w:hAnsi="Arial"/>
          <w:sz w:val="22"/>
          <w:szCs w:val="22"/>
        </w:rPr>
        <w:t>φασή του ανέτρεψε την απόφαση του πρωτοβάθμιου δικαστηρίου</w:t>
      </w:r>
      <w:r w:rsidR="00186F42" w:rsidRPr="00613CF1">
        <w:rPr>
          <w:rFonts w:ascii="Arial" w:hAnsi="Arial"/>
          <w:sz w:val="22"/>
          <w:szCs w:val="22"/>
        </w:rPr>
        <w:t>, απέρριψε την αγωγή για έλ</w:t>
      </w:r>
      <w:r w:rsidRPr="00613CF1">
        <w:rPr>
          <w:rFonts w:ascii="Arial" w:hAnsi="Arial"/>
          <w:sz w:val="22"/>
          <w:szCs w:val="22"/>
        </w:rPr>
        <w:t xml:space="preserve">λειψη παθητικής </w:t>
      </w:r>
      <w:r w:rsidR="00186F42" w:rsidRPr="00613CF1">
        <w:rPr>
          <w:rFonts w:ascii="Arial" w:hAnsi="Arial"/>
          <w:sz w:val="22"/>
          <w:szCs w:val="22"/>
        </w:rPr>
        <w:t>νομιμοποίησης</w:t>
      </w:r>
      <w:r w:rsidRPr="00613CF1">
        <w:rPr>
          <w:rFonts w:ascii="Arial" w:hAnsi="Arial"/>
          <w:sz w:val="22"/>
          <w:szCs w:val="22"/>
        </w:rPr>
        <w:t xml:space="preserve"> της </w:t>
      </w:r>
      <w:proofErr w:type="spellStart"/>
      <w:r w:rsidRPr="00613CF1">
        <w:rPr>
          <w:rFonts w:ascii="Arial" w:hAnsi="Arial"/>
          <w:sz w:val="22"/>
          <w:szCs w:val="22"/>
        </w:rPr>
        <w:t>εναγομένης</w:t>
      </w:r>
      <w:proofErr w:type="spellEnd"/>
      <w:r w:rsidR="00186F42" w:rsidRPr="00613CF1">
        <w:rPr>
          <w:rFonts w:ascii="Arial" w:hAnsi="Arial"/>
          <w:sz w:val="22"/>
          <w:szCs w:val="22"/>
        </w:rPr>
        <w:t xml:space="preserve"> </w:t>
      </w:r>
      <w:r w:rsidRPr="00613CF1">
        <w:rPr>
          <w:rFonts w:ascii="Arial" w:hAnsi="Arial"/>
          <w:sz w:val="22"/>
          <w:szCs w:val="22"/>
        </w:rPr>
        <w:t>εταιρί</w:t>
      </w:r>
      <w:r w:rsidR="00186F42" w:rsidRPr="00613CF1">
        <w:rPr>
          <w:rFonts w:ascii="Arial" w:hAnsi="Arial"/>
          <w:sz w:val="22"/>
          <w:szCs w:val="22"/>
        </w:rPr>
        <w:t>ας</w:t>
      </w:r>
      <w:r w:rsidRPr="00613CF1">
        <w:rPr>
          <w:rFonts w:ascii="Arial" w:hAnsi="Arial"/>
          <w:sz w:val="22"/>
          <w:szCs w:val="22"/>
        </w:rPr>
        <w:t>,</w:t>
      </w:r>
      <w:r w:rsidR="00186F42" w:rsidRPr="00613CF1">
        <w:rPr>
          <w:rFonts w:ascii="Arial" w:hAnsi="Arial"/>
          <w:sz w:val="22"/>
          <w:szCs w:val="22"/>
        </w:rPr>
        <w:t xml:space="preserve"> </w:t>
      </w:r>
      <w:r w:rsidRPr="00613CF1">
        <w:rPr>
          <w:rFonts w:ascii="Arial" w:hAnsi="Arial"/>
          <w:sz w:val="22"/>
          <w:szCs w:val="22"/>
        </w:rPr>
        <w:t>διότι δέχτηκε ότι αρμόδια για την λειτουργία και συντήρηση του έργου δεν ήταν η “Μ......ΑΕ” ,</w:t>
      </w:r>
      <w:r w:rsidR="00186F42" w:rsidRPr="00613CF1">
        <w:rPr>
          <w:rFonts w:ascii="Arial" w:hAnsi="Arial"/>
          <w:sz w:val="22"/>
          <w:szCs w:val="22"/>
        </w:rPr>
        <w:t xml:space="preserve"> </w:t>
      </w:r>
      <w:r w:rsidRPr="00613CF1">
        <w:rPr>
          <w:rFonts w:ascii="Arial" w:hAnsi="Arial"/>
          <w:sz w:val="22"/>
          <w:szCs w:val="22"/>
        </w:rPr>
        <w:t>όπως  βεβαιωνόταν με το πάρα πάνω δημόσιο έγγραφο,</w:t>
      </w:r>
      <w:r w:rsidR="00186F42" w:rsidRPr="00613CF1">
        <w:rPr>
          <w:rFonts w:ascii="Arial" w:hAnsi="Arial"/>
          <w:sz w:val="22"/>
          <w:szCs w:val="22"/>
        </w:rPr>
        <w:t xml:space="preserve"> </w:t>
      </w:r>
      <w:r w:rsidRPr="00613CF1">
        <w:rPr>
          <w:rFonts w:ascii="Arial" w:hAnsi="Arial"/>
          <w:sz w:val="22"/>
          <w:szCs w:val="22"/>
        </w:rPr>
        <w:t>αλλά η “Ο......ΑΕ”.</w:t>
      </w:r>
      <w:r w:rsidR="00186F42" w:rsidRPr="00613CF1">
        <w:rPr>
          <w:rFonts w:ascii="Arial" w:hAnsi="Arial"/>
          <w:sz w:val="22"/>
          <w:szCs w:val="22"/>
        </w:rPr>
        <w:t xml:space="preserve"> </w:t>
      </w:r>
      <w:r w:rsidRPr="00613CF1">
        <w:rPr>
          <w:rFonts w:ascii="Arial" w:hAnsi="Arial"/>
          <w:sz w:val="22"/>
          <w:szCs w:val="22"/>
        </w:rPr>
        <w:t xml:space="preserve">Η απόφαση αυτή του Εφετείου στήριξε την κρίση της  σε άλλο </w:t>
      </w:r>
      <w:r w:rsidR="00186F42" w:rsidRPr="00613CF1">
        <w:rPr>
          <w:rFonts w:ascii="Arial" w:hAnsi="Arial"/>
          <w:b/>
          <w:bCs/>
          <w:sz w:val="22"/>
          <w:szCs w:val="22"/>
        </w:rPr>
        <w:t>μεταγενέστερο</w:t>
      </w:r>
      <w:r w:rsidRPr="00613CF1">
        <w:rPr>
          <w:rFonts w:ascii="Arial" w:hAnsi="Arial"/>
          <w:b/>
          <w:bCs/>
          <w:sz w:val="22"/>
          <w:szCs w:val="22"/>
        </w:rPr>
        <w:t xml:space="preserve"> έγγραφο </w:t>
      </w:r>
      <w:r w:rsidRPr="00613CF1">
        <w:rPr>
          <w:rFonts w:ascii="Arial" w:hAnsi="Arial"/>
          <w:sz w:val="22"/>
          <w:szCs w:val="22"/>
        </w:rPr>
        <w:t>της ίδιας πάρα πάνω δημόσιας υπηρεσίας  με το οποίο,</w:t>
      </w:r>
      <w:r w:rsidR="00186F42" w:rsidRPr="00613CF1">
        <w:rPr>
          <w:rFonts w:ascii="Arial" w:hAnsi="Arial"/>
          <w:sz w:val="22"/>
          <w:szCs w:val="22"/>
        </w:rPr>
        <w:t xml:space="preserve"> </w:t>
      </w:r>
      <w:r w:rsidRPr="00613CF1">
        <w:rPr>
          <w:rFonts w:ascii="Arial" w:hAnsi="Arial"/>
          <w:sz w:val="22"/>
          <w:szCs w:val="22"/>
        </w:rPr>
        <w:t>όπως έκρινε η απόφαση αυτή</w:t>
      </w:r>
      <w:r w:rsidR="004D3C71">
        <w:rPr>
          <w:rFonts w:ascii="Arial" w:hAnsi="Arial"/>
          <w:sz w:val="22"/>
          <w:szCs w:val="22"/>
        </w:rPr>
        <w:t>,</w:t>
      </w:r>
      <w:r w:rsidRPr="00613CF1">
        <w:rPr>
          <w:rFonts w:ascii="Arial" w:hAnsi="Arial"/>
          <w:sz w:val="22"/>
          <w:szCs w:val="22"/>
        </w:rPr>
        <w:t xml:space="preserve"> </w:t>
      </w:r>
      <w:r w:rsidRPr="00613CF1">
        <w:rPr>
          <w:rFonts w:ascii="Arial" w:hAnsi="Arial"/>
          <w:b/>
          <w:bCs/>
          <w:sz w:val="22"/>
          <w:szCs w:val="22"/>
        </w:rPr>
        <w:t xml:space="preserve"> ανεκλήθη σιωπηρά </w:t>
      </w:r>
      <w:r w:rsidR="00186F42" w:rsidRPr="00613CF1">
        <w:rPr>
          <w:rFonts w:ascii="Arial" w:hAnsi="Arial"/>
          <w:sz w:val="22"/>
          <w:szCs w:val="22"/>
        </w:rPr>
        <w:t>η προηγούμενη βεβαίωση</w:t>
      </w:r>
      <w:r w:rsidRPr="00613CF1">
        <w:rPr>
          <w:rFonts w:ascii="Arial" w:hAnsi="Arial"/>
          <w:sz w:val="22"/>
          <w:szCs w:val="22"/>
        </w:rPr>
        <w:t xml:space="preserve"> την οποία</w:t>
      </w:r>
      <w:r w:rsidR="00186F42" w:rsidRPr="00613CF1">
        <w:rPr>
          <w:rFonts w:ascii="Arial" w:hAnsi="Arial"/>
          <w:sz w:val="22"/>
          <w:szCs w:val="22"/>
        </w:rPr>
        <w:t xml:space="preserve"> η υπηρεσία αυτή είχε εκδώσει κ</w:t>
      </w:r>
      <w:r w:rsidRPr="00613CF1">
        <w:rPr>
          <w:rFonts w:ascii="Arial" w:hAnsi="Arial"/>
          <w:sz w:val="22"/>
          <w:szCs w:val="22"/>
        </w:rPr>
        <w:t>αι είχε χορηγήσει στον ενάγοντα.</w:t>
      </w:r>
      <w:r w:rsidR="00186F42" w:rsidRPr="00613CF1">
        <w:rPr>
          <w:rFonts w:ascii="Arial" w:hAnsi="Arial"/>
          <w:sz w:val="22"/>
          <w:szCs w:val="22"/>
        </w:rPr>
        <w:t xml:space="preserve"> </w:t>
      </w:r>
      <w:r w:rsidRPr="00613CF1">
        <w:rPr>
          <w:rFonts w:ascii="Arial" w:hAnsi="Arial"/>
          <w:sz w:val="22"/>
          <w:szCs w:val="22"/>
        </w:rPr>
        <w:t>Μάλιστα ο τελευταίος καταδικάστηκε και στην δικαστική δαπάνη και των δύο βαθμών δικαιοδοσίας,</w:t>
      </w:r>
      <w:r w:rsidR="00186F42" w:rsidRPr="00613CF1">
        <w:rPr>
          <w:rFonts w:ascii="Arial" w:hAnsi="Arial"/>
          <w:sz w:val="22"/>
          <w:szCs w:val="22"/>
        </w:rPr>
        <w:t xml:space="preserve"> </w:t>
      </w:r>
      <w:r w:rsidRPr="00613CF1">
        <w:rPr>
          <w:rFonts w:ascii="Arial" w:hAnsi="Arial"/>
          <w:sz w:val="22"/>
          <w:szCs w:val="22"/>
        </w:rPr>
        <w:t xml:space="preserve">παρά το γεγονός ότι ήγειρε την αγωγή του κατά της πρώτης εταιρίας αφού βασίστηκε στην βεβαίωση η οποία του </w:t>
      </w:r>
      <w:r w:rsidR="00186F42" w:rsidRPr="00613CF1">
        <w:rPr>
          <w:rFonts w:ascii="Arial" w:hAnsi="Arial"/>
          <w:sz w:val="22"/>
          <w:szCs w:val="22"/>
        </w:rPr>
        <w:t xml:space="preserve">χορηγήθηκε </w:t>
      </w:r>
      <w:r w:rsidRPr="00613CF1">
        <w:rPr>
          <w:rFonts w:ascii="Arial" w:hAnsi="Arial"/>
          <w:sz w:val="22"/>
          <w:szCs w:val="22"/>
        </w:rPr>
        <w:t>αρμοδίως</w:t>
      </w:r>
      <w:r w:rsidR="00186F42" w:rsidRPr="00613CF1">
        <w:rPr>
          <w:rFonts w:ascii="Arial" w:hAnsi="Arial"/>
          <w:sz w:val="22"/>
          <w:szCs w:val="22"/>
        </w:rPr>
        <w:t xml:space="preserve"> </w:t>
      </w:r>
      <w:r w:rsidRPr="00613CF1">
        <w:rPr>
          <w:rFonts w:ascii="Arial" w:hAnsi="Arial"/>
          <w:sz w:val="22"/>
          <w:szCs w:val="22"/>
        </w:rPr>
        <w:t>και στο</w:t>
      </w:r>
      <w:r w:rsidR="00186F42" w:rsidRPr="00613CF1">
        <w:rPr>
          <w:rFonts w:ascii="Arial" w:hAnsi="Arial"/>
          <w:sz w:val="22"/>
          <w:szCs w:val="22"/>
        </w:rPr>
        <w:t xml:space="preserve"> </w:t>
      </w:r>
      <w:r w:rsidR="00186F42" w:rsidRPr="00613CF1">
        <w:rPr>
          <w:rFonts w:ascii="Arial" w:hAnsi="Arial"/>
          <w:b/>
          <w:sz w:val="22"/>
          <w:szCs w:val="22"/>
        </w:rPr>
        <w:t>αυξημένης αποδεικτικής ισχύος</w:t>
      </w:r>
      <w:r w:rsidR="00186F42" w:rsidRPr="00613CF1">
        <w:rPr>
          <w:rFonts w:ascii="Arial" w:hAnsi="Arial"/>
          <w:sz w:val="22"/>
          <w:szCs w:val="22"/>
        </w:rPr>
        <w:t xml:space="preserve"> </w:t>
      </w:r>
      <w:r w:rsidR="0042559E" w:rsidRPr="00613CF1">
        <w:rPr>
          <w:rFonts w:ascii="Arial" w:hAnsi="Arial"/>
          <w:b/>
          <w:bCs/>
          <w:sz w:val="22"/>
          <w:szCs w:val="22"/>
        </w:rPr>
        <w:t>στοιχείο</w:t>
      </w:r>
      <w:r w:rsidRPr="00613CF1">
        <w:rPr>
          <w:rFonts w:ascii="Arial" w:hAnsi="Arial"/>
          <w:b/>
          <w:bCs/>
          <w:sz w:val="22"/>
          <w:szCs w:val="22"/>
        </w:rPr>
        <w:t xml:space="preserve"> </w:t>
      </w:r>
      <w:r w:rsidRPr="00613CF1">
        <w:rPr>
          <w:rFonts w:ascii="Arial" w:hAnsi="Arial"/>
          <w:sz w:val="22"/>
          <w:szCs w:val="22"/>
        </w:rPr>
        <w:t>που απέρρεε από το εν λόγω δημόσιο έγγραφο.</w:t>
      </w:r>
      <w:r w:rsidR="00186F42" w:rsidRPr="00613CF1">
        <w:rPr>
          <w:rFonts w:ascii="Arial" w:hAnsi="Arial"/>
          <w:sz w:val="22"/>
          <w:szCs w:val="22"/>
        </w:rPr>
        <w:t xml:space="preserve"> </w:t>
      </w:r>
      <w:r w:rsidRPr="00613CF1">
        <w:rPr>
          <w:rFonts w:ascii="Arial" w:hAnsi="Arial"/>
          <w:sz w:val="22"/>
          <w:szCs w:val="22"/>
        </w:rPr>
        <w:t>Πρέπει να σημειωθεί ότι το δ</w:t>
      </w:r>
      <w:r w:rsidR="0042559E" w:rsidRPr="00613CF1">
        <w:rPr>
          <w:rFonts w:ascii="Arial" w:hAnsi="Arial"/>
          <w:sz w:val="22"/>
          <w:szCs w:val="22"/>
        </w:rPr>
        <w:t>εύτερο από τα πάρα πάνω έγγραφα</w:t>
      </w:r>
      <w:r w:rsidRPr="00613CF1">
        <w:rPr>
          <w:rFonts w:ascii="Arial" w:hAnsi="Arial"/>
          <w:sz w:val="22"/>
          <w:szCs w:val="22"/>
        </w:rPr>
        <w:t>,</w:t>
      </w:r>
      <w:r w:rsidR="0042559E" w:rsidRPr="00613CF1">
        <w:rPr>
          <w:rFonts w:ascii="Arial" w:hAnsi="Arial"/>
          <w:sz w:val="22"/>
          <w:szCs w:val="22"/>
        </w:rPr>
        <w:t xml:space="preserve"> </w:t>
      </w:r>
      <w:r w:rsidRPr="00613CF1">
        <w:rPr>
          <w:rFonts w:ascii="Arial" w:hAnsi="Arial"/>
          <w:sz w:val="22"/>
          <w:szCs w:val="22"/>
        </w:rPr>
        <w:t>με βάση το οποίο απορρίφθηκε η αγωγή  ως παθητικά ανομιμοποίητη,</w:t>
      </w:r>
      <w:r w:rsidR="0042559E" w:rsidRPr="00613CF1">
        <w:rPr>
          <w:rFonts w:ascii="Arial" w:hAnsi="Arial"/>
          <w:sz w:val="22"/>
          <w:szCs w:val="22"/>
        </w:rPr>
        <w:t xml:space="preserve"> </w:t>
      </w:r>
      <w:r w:rsidRPr="00613CF1">
        <w:rPr>
          <w:rFonts w:ascii="Arial" w:hAnsi="Arial"/>
          <w:sz w:val="22"/>
          <w:szCs w:val="22"/>
        </w:rPr>
        <w:t xml:space="preserve">προσκομίσθηκε από </w:t>
      </w:r>
      <w:r w:rsidR="0042559E" w:rsidRPr="00613CF1">
        <w:rPr>
          <w:rFonts w:ascii="Arial" w:hAnsi="Arial"/>
          <w:sz w:val="22"/>
          <w:szCs w:val="22"/>
        </w:rPr>
        <w:t xml:space="preserve">την </w:t>
      </w:r>
      <w:proofErr w:type="spellStart"/>
      <w:r w:rsidR="0042559E" w:rsidRPr="00613CF1">
        <w:rPr>
          <w:rFonts w:ascii="Arial" w:hAnsi="Arial"/>
          <w:sz w:val="22"/>
          <w:szCs w:val="22"/>
        </w:rPr>
        <w:t>εναγομένη</w:t>
      </w:r>
      <w:proofErr w:type="spellEnd"/>
      <w:r w:rsidR="0042559E" w:rsidRPr="00613CF1">
        <w:rPr>
          <w:rFonts w:ascii="Arial" w:hAnsi="Arial"/>
          <w:sz w:val="22"/>
          <w:szCs w:val="22"/>
        </w:rPr>
        <w:t xml:space="preserve"> </w:t>
      </w:r>
      <w:r w:rsidR="0042559E" w:rsidRPr="00613CF1">
        <w:rPr>
          <w:rFonts w:ascii="Arial" w:hAnsi="Arial"/>
          <w:b/>
          <w:bCs/>
          <w:sz w:val="22"/>
          <w:szCs w:val="22"/>
        </w:rPr>
        <w:t>γ</w:t>
      </w:r>
      <w:r w:rsidRPr="00613CF1">
        <w:rPr>
          <w:rFonts w:ascii="Arial" w:hAnsi="Arial"/>
          <w:b/>
          <w:bCs/>
          <w:sz w:val="22"/>
          <w:szCs w:val="22"/>
        </w:rPr>
        <w:t>ι</w:t>
      </w:r>
      <w:r w:rsidR="0042559E" w:rsidRPr="00613CF1">
        <w:rPr>
          <w:rFonts w:ascii="Arial" w:hAnsi="Arial"/>
          <w:b/>
          <w:bCs/>
          <w:sz w:val="22"/>
          <w:szCs w:val="22"/>
        </w:rPr>
        <w:t>α</w:t>
      </w:r>
      <w:r w:rsidRPr="00613CF1">
        <w:rPr>
          <w:rFonts w:ascii="Arial" w:hAnsi="Arial"/>
          <w:b/>
          <w:bCs/>
          <w:sz w:val="22"/>
          <w:szCs w:val="22"/>
        </w:rPr>
        <w:t xml:space="preserve"> πρώτη φορά </w:t>
      </w:r>
      <w:r w:rsidRPr="00613CF1">
        <w:rPr>
          <w:rFonts w:ascii="Arial" w:hAnsi="Arial"/>
          <w:sz w:val="22"/>
          <w:szCs w:val="22"/>
        </w:rPr>
        <w:t>ε</w:t>
      </w:r>
      <w:r w:rsidR="0042559E" w:rsidRPr="00613CF1">
        <w:rPr>
          <w:rFonts w:ascii="Arial" w:hAnsi="Arial"/>
          <w:sz w:val="22"/>
          <w:szCs w:val="22"/>
        </w:rPr>
        <w:t>νώπιον του Εφετείου και κατά τη</w:t>
      </w:r>
      <w:r w:rsidRPr="00613CF1">
        <w:rPr>
          <w:rFonts w:ascii="Arial" w:hAnsi="Arial"/>
          <w:sz w:val="22"/>
          <w:szCs w:val="22"/>
        </w:rPr>
        <w:t xml:space="preserve"> συζήτηση της σχετικής έφεσής της.</w:t>
      </w:r>
      <w:r w:rsidR="0042559E" w:rsidRPr="00613CF1">
        <w:rPr>
          <w:rFonts w:ascii="Arial" w:hAnsi="Arial"/>
          <w:sz w:val="22"/>
          <w:szCs w:val="22"/>
        </w:rPr>
        <w:t xml:space="preserve"> </w:t>
      </w:r>
      <w:r w:rsidRPr="00613CF1">
        <w:rPr>
          <w:rFonts w:ascii="Arial" w:hAnsi="Arial"/>
          <w:sz w:val="22"/>
          <w:szCs w:val="22"/>
        </w:rPr>
        <w:t>Ακολούθως ο ενάγων άσκησε νέα αγωγή ενώπιο</w:t>
      </w:r>
      <w:r w:rsidR="0042559E" w:rsidRPr="00613CF1">
        <w:rPr>
          <w:rFonts w:ascii="Arial" w:hAnsi="Arial"/>
          <w:sz w:val="22"/>
          <w:szCs w:val="22"/>
        </w:rPr>
        <w:t>ν</w:t>
      </w:r>
      <w:r w:rsidRPr="00613CF1">
        <w:rPr>
          <w:rFonts w:ascii="Arial" w:hAnsi="Arial"/>
          <w:sz w:val="22"/>
          <w:szCs w:val="22"/>
        </w:rPr>
        <w:t xml:space="preserve"> τ</w:t>
      </w:r>
      <w:r w:rsidR="0042559E" w:rsidRPr="00613CF1">
        <w:rPr>
          <w:rFonts w:ascii="Arial" w:hAnsi="Arial"/>
          <w:sz w:val="22"/>
          <w:szCs w:val="22"/>
        </w:rPr>
        <w:t>ου Μονομελούς Πρωτοδικείου Πατρώ</w:t>
      </w:r>
      <w:r w:rsidRPr="00613CF1">
        <w:rPr>
          <w:rFonts w:ascii="Arial" w:hAnsi="Arial"/>
          <w:sz w:val="22"/>
          <w:szCs w:val="22"/>
        </w:rPr>
        <w:t>ν</w:t>
      </w:r>
      <w:r w:rsidRPr="00613CF1">
        <w:rPr>
          <w:rFonts w:ascii="Arial" w:hAnsi="Arial"/>
          <w:b/>
          <w:bCs/>
          <w:sz w:val="22"/>
          <w:szCs w:val="22"/>
        </w:rPr>
        <w:t xml:space="preserve"> που είχε το ίδιο ακριβώς περιεχόμενο με την πρώτη αγωγή</w:t>
      </w:r>
      <w:r w:rsidR="004D3C71">
        <w:rPr>
          <w:rFonts w:ascii="Arial" w:hAnsi="Arial"/>
          <w:b/>
          <w:bCs/>
          <w:sz w:val="22"/>
          <w:szCs w:val="22"/>
        </w:rPr>
        <w:t xml:space="preserve">. </w:t>
      </w:r>
      <w:r w:rsidR="0042559E" w:rsidRPr="00613CF1">
        <w:rPr>
          <w:rFonts w:ascii="Arial" w:hAnsi="Arial"/>
          <w:b/>
          <w:bCs/>
          <w:sz w:val="22"/>
          <w:szCs w:val="22"/>
        </w:rPr>
        <w:t xml:space="preserve"> </w:t>
      </w:r>
      <w:r w:rsidR="0042559E" w:rsidRPr="00613CF1">
        <w:rPr>
          <w:rFonts w:ascii="Arial" w:hAnsi="Arial"/>
          <w:sz w:val="22"/>
          <w:szCs w:val="22"/>
        </w:rPr>
        <w:t xml:space="preserve">Η νέα αυτή αγωγή </w:t>
      </w:r>
      <w:proofErr w:type="spellStart"/>
      <w:r w:rsidR="0042559E" w:rsidRPr="00613CF1">
        <w:rPr>
          <w:rFonts w:ascii="Arial" w:hAnsi="Arial"/>
          <w:sz w:val="22"/>
          <w:szCs w:val="22"/>
        </w:rPr>
        <w:t>εστρέφετο</w:t>
      </w:r>
      <w:proofErr w:type="spellEnd"/>
      <w:r w:rsidR="0042559E" w:rsidRPr="00613CF1">
        <w:rPr>
          <w:rFonts w:ascii="Arial" w:hAnsi="Arial"/>
          <w:sz w:val="22"/>
          <w:szCs w:val="22"/>
        </w:rPr>
        <w:t xml:space="preserve"> πλέον κατά την κυρία βάση της κατά της κατονομαζό</w:t>
      </w:r>
      <w:r w:rsidRPr="00613CF1">
        <w:rPr>
          <w:rFonts w:ascii="Arial" w:hAnsi="Arial"/>
          <w:sz w:val="22"/>
          <w:szCs w:val="22"/>
        </w:rPr>
        <w:t xml:space="preserve">μενης στο δεύτερο έγγραφο ως  </w:t>
      </w:r>
      <w:r w:rsidR="0042559E" w:rsidRPr="00613CF1">
        <w:rPr>
          <w:rFonts w:ascii="Arial" w:hAnsi="Arial"/>
          <w:sz w:val="22"/>
          <w:szCs w:val="22"/>
        </w:rPr>
        <w:t>υπεύθυνης</w:t>
      </w:r>
      <w:r w:rsidRPr="00613CF1">
        <w:rPr>
          <w:rFonts w:ascii="Arial" w:hAnsi="Arial"/>
          <w:sz w:val="22"/>
          <w:szCs w:val="22"/>
        </w:rPr>
        <w:t xml:space="preserve"> εταιρίας   “Ο...</w:t>
      </w:r>
      <w:r w:rsidR="0042559E" w:rsidRPr="00613CF1">
        <w:rPr>
          <w:rFonts w:ascii="Arial" w:hAnsi="Arial"/>
          <w:sz w:val="22"/>
          <w:szCs w:val="22"/>
        </w:rPr>
        <w:t>.....</w:t>
      </w:r>
      <w:r w:rsidRPr="00613CF1">
        <w:rPr>
          <w:rFonts w:ascii="Arial" w:hAnsi="Arial"/>
          <w:sz w:val="22"/>
          <w:szCs w:val="22"/>
        </w:rPr>
        <w:t>ΑΕ” ,</w:t>
      </w:r>
      <w:r w:rsidR="0042559E" w:rsidRPr="00613CF1">
        <w:rPr>
          <w:rFonts w:ascii="Arial" w:hAnsi="Arial"/>
          <w:sz w:val="22"/>
          <w:szCs w:val="22"/>
        </w:rPr>
        <w:t xml:space="preserve"> </w:t>
      </w:r>
      <w:r w:rsidRPr="00613CF1">
        <w:rPr>
          <w:rFonts w:ascii="Arial" w:hAnsi="Arial"/>
          <w:b/>
          <w:bCs/>
          <w:sz w:val="22"/>
          <w:szCs w:val="22"/>
        </w:rPr>
        <w:t xml:space="preserve">ως </w:t>
      </w:r>
      <w:proofErr w:type="spellStart"/>
      <w:r w:rsidRPr="00613CF1">
        <w:rPr>
          <w:rFonts w:ascii="Arial" w:hAnsi="Arial"/>
          <w:b/>
          <w:bCs/>
          <w:sz w:val="22"/>
          <w:szCs w:val="22"/>
        </w:rPr>
        <w:t>προστήσασας</w:t>
      </w:r>
      <w:proofErr w:type="spellEnd"/>
      <w:r w:rsidRPr="00613CF1">
        <w:rPr>
          <w:rFonts w:ascii="Arial" w:hAnsi="Arial"/>
          <w:sz w:val="22"/>
          <w:szCs w:val="22"/>
        </w:rPr>
        <w:t xml:space="preserve"> όπως επίσης και κατά της εταιρίας “Ο.Λ.ΑΕ.....” </w:t>
      </w:r>
      <w:r w:rsidRPr="00613CF1">
        <w:rPr>
          <w:rFonts w:ascii="Arial" w:hAnsi="Arial"/>
          <w:b/>
          <w:bCs/>
          <w:sz w:val="22"/>
          <w:szCs w:val="22"/>
        </w:rPr>
        <w:t xml:space="preserve">ως </w:t>
      </w:r>
      <w:proofErr w:type="spellStart"/>
      <w:r w:rsidRPr="00613CF1">
        <w:rPr>
          <w:rFonts w:ascii="Arial" w:hAnsi="Arial"/>
          <w:b/>
          <w:bCs/>
          <w:sz w:val="22"/>
          <w:szCs w:val="22"/>
        </w:rPr>
        <w:t>προστηθείσας</w:t>
      </w:r>
      <w:proofErr w:type="spellEnd"/>
      <w:r w:rsidRPr="00613CF1">
        <w:rPr>
          <w:rFonts w:ascii="Arial" w:hAnsi="Arial"/>
          <w:sz w:val="22"/>
          <w:szCs w:val="22"/>
        </w:rPr>
        <w:t xml:space="preserve"> ,</w:t>
      </w:r>
      <w:r w:rsidR="0042559E" w:rsidRPr="00613CF1">
        <w:rPr>
          <w:rFonts w:ascii="Arial" w:hAnsi="Arial"/>
          <w:sz w:val="22"/>
          <w:szCs w:val="22"/>
        </w:rPr>
        <w:t xml:space="preserve"> </w:t>
      </w:r>
      <w:r w:rsidRPr="00613CF1">
        <w:rPr>
          <w:rFonts w:ascii="Arial" w:hAnsi="Arial"/>
          <w:sz w:val="22"/>
          <w:szCs w:val="22"/>
        </w:rPr>
        <w:t xml:space="preserve">στην οποία η πρώτη είχε αναθέσει την ευθύνη της  συντήρησης και λειτουργίας της οδού και με την οποία αυτή τελούσε στην ουσία σε </w:t>
      </w:r>
      <w:proofErr w:type="spellStart"/>
      <w:r w:rsidRPr="00613CF1">
        <w:rPr>
          <w:rFonts w:ascii="Arial" w:hAnsi="Arial"/>
          <w:b/>
          <w:bCs/>
          <w:sz w:val="22"/>
          <w:szCs w:val="22"/>
        </w:rPr>
        <w:t>ενδοομιλική</w:t>
      </w:r>
      <w:proofErr w:type="spellEnd"/>
      <w:r w:rsidR="0042559E" w:rsidRPr="00613CF1">
        <w:rPr>
          <w:rFonts w:ascii="Arial" w:hAnsi="Arial"/>
          <w:b/>
          <w:bCs/>
          <w:sz w:val="22"/>
          <w:szCs w:val="22"/>
        </w:rPr>
        <w:t xml:space="preserve"> </w:t>
      </w:r>
      <w:r w:rsidRPr="00613CF1">
        <w:rPr>
          <w:rFonts w:ascii="Arial" w:hAnsi="Arial"/>
          <w:b/>
          <w:bCs/>
          <w:sz w:val="22"/>
          <w:szCs w:val="22"/>
        </w:rPr>
        <w:t>σχέση</w:t>
      </w:r>
      <w:r w:rsidRPr="00613CF1">
        <w:rPr>
          <w:rFonts w:ascii="Arial" w:hAnsi="Arial"/>
          <w:sz w:val="22"/>
          <w:szCs w:val="22"/>
        </w:rPr>
        <w:t>.</w:t>
      </w:r>
      <w:r w:rsidR="0042559E" w:rsidRPr="00613CF1">
        <w:rPr>
          <w:rFonts w:ascii="Arial" w:hAnsi="Arial"/>
          <w:sz w:val="22"/>
          <w:szCs w:val="22"/>
        </w:rPr>
        <w:t xml:space="preserve"> </w:t>
      </w:r>
      <w:r w:rsidR="004D3C71" w:rsidRPr="004D3C71">
        <w:rPr>
          <w:rFonts w:ascii="Arial" w:hAnsi="Arial"/>
          <w:bCs/>
          <w:sz w:val="22"/>
          <w:szCs w:val="22"/>
        </w:rPr>
        <w:t>Η</w:t>
      </w:r>
      <w:r w:rsidR="004D3C71">
        <w:rPr>
          <w:rFonts w:ascii="Arial" w:hAnsi="Arial"/>
          <w:b/>
          <w:bCs/>
          <w:sz w:val="22"/>
          <w:szCs w:val="22"/>
        </w:rPr>
        <w:t xml:space="preserve"> </w:t>
      </w:r>
      <w:proofErr w:type="spellStart"/>
      <w:r w:rsidR="004D3C71" w:rsidRPr="00613CF1">
        <w:rPr>
          <w:rFonts w:ascii="Arial" w:hAnsi="Arial"/>
          <w:sz w:val="22"/>
          <w:szCs w:val="22"/>
        </w:rPr>
        <w:t>σχολιαζόμενη</w:t>
      </w:r>
      <w:proofErr w:type="spellEnd"/>
      <w:r w:rsidR="004D3C71" w:rsidRPr="00613CF1">
        <w:rPr>
          <w:rFonts w:ascii="Arial" w:hAnsi="Arial"/>
          <w:sz w:val="22"/>
          <w:szCs w:val="22"/>
        </w:rPr>
        <w:t xml:space="preserve"> </w:t>
      </w:r>
      <w:r w:rsidR="004D3C71">
        <w:rPr>
          <w:rFonts w:ascii="Arial" w:hAnsi="Arial"/>
          <w:sz w:val="22"/>
          <w:szCs w:val="22"/>
        </w:rPr>
        <w:t xml:space="preserve">απόφαση </w:t>
      </w:r>
      <w:r w:rsidR="004D3C71" w:rsidRPr="00613CF1">
        <w:rPr>
          <w:rFonts w:ascii="Arial" w:hAnsi="Arial"/>
          <w:sz w:val="22"/>
          <w:szCs w:val="22"/>
        </w:rPr>
        <w:t xml:space="preserve">απέρριψε </w:t>
      </w:r>
      <w:r w:rsidR="004D3C71">
        <w:rPr>
          <w:rFonts w:ascii="Arial" w:hAnsi="Arial"/>
          <w:sz w:val="22"/>
          <w:szCs w:val="22"/>
        </w:rPr>
        <w:t xml:space="preserve">αυτή </w:t>
      </w:r>
      <w:r w:rsidR="004D3C71" w:rsidRPr="00613CF1">
        <w:rPr>
          <w:rFonts w:ascii="Arial" w:hAnsi="Arial"/>
          <w:sz w:val="22"/>
          <w:szCs w:val="22"/>
        </w:rPr>
        <w:t>την αγωγή ως αόριστη.</w:t>
      </w:r>
    </w:p>
    <w:p w14:paraId="51713DA2" w14:textId="77777777" w:rsidR="0042559E" w:rsidRPr="00613CF1" w:rsidRDefault="0042559E" w:rsidP="00613CF1">
      <w:pPr>
        <w:pStyle w:val="Standard"/>
        <w:rPr>
          <w:rFonts w:ascii="Arial" w:hAnsi="Arial"/>
          <w:sz w:val="22"/>
          <w:szCs w:val="22"/>
        </w:rPr>
      </w:pPr>
    </w:p>
    <w:p w14:paraId="00565D2D" w14:textId="77777777" w:rsidR="00A43328" w:rsidRPr="00613CF1" w:rsidRDefault="00094CEB" w:rsidP="00613CF1">
      <w:pPr>
        <w:pStyle w:val="Standard"/>
        <w:rPr>
          <w:rFonts w:ascii="Arial" w:hAnsi="Arial"/>
          <w:b/>
          <w:bCs/>
          <w:sz w:val="22"/>
          <w:szCs w:val="22"/>
        </w:rPr>
      </w:pPr>
      <w:r w:rsidRPr="00613CF1">
        <w:rPr>
          <w:rFonts w:ascii="Arial" w:hAnsi="Arial"/>
          <w:b/>
          <w:bCs/>
          <w:sz w:val="22"/>
          <w:szCs w:val="22"/>
        </w:rPr>
        <w:t xml:space="preserve">β)  Οι </w:t>
      </w:r>
      <w:r w:rsidR="00F617FF" w:rsidRPr="00613CF1">
        <w:rPr>
          <w:rFonts w:ascii="Arial" w:hAnsi="Arial"/>
          <w:b/>
          <w:bCs/>
          <w:sz w:val="22"/>
          <w:szCs w:val="22"/>
        </w:rPr>
        <w:t>απορριπτικές</w:t>
      </w:r>
      <w:r w:rsidRPr="00613CF1">
        <w:rPr>
          <w:rFonts w:ascii="Arial" w:hAnsi="Arial"/>
          <w:b/>
          <w:bCs/>
          <w:sz w:val="22"/>
          <w:szCs w:val="22"/>
        </w:rPr>
        <w:t xml:space="preserve"> θέσεις της </w:t>
      </w:r>
      <w:proofErr w:type="spellStart"/>
      <w:r w:rsidRPr="00613CF1">
        <w:rPr>
          <w:rFonts w:ascii="Arial" w:hAnsi="Arial"/>
          <w:b/>
          <w:bCs/>
          <w:sz w:val="22"/>
          <w:szCs w:val="22"/>
        </w:rPr>
        <w:t>σχολιαζόμενης</w:t>
      </w:r>
      <w:proofErr w:type="spellEnd"/>
      <w:r w:rsidR="00F617FF" w:rsidRPr="00613CF1">
        <w:rPr>
          <w:rFonts w:ascii="Arial" w:hAnsi="Arial"/>
          <w:b/>
          <w:bCs/>
          <w:sz w:val="22"/>
          <w:szCs w:val="22"/>
        </w:rPr>
        <w:t xml:space="preserve"> απόφασης</w:t>
      </w:r>
      <w:r w:rsidRPr="00613CF1">
        <w:rPr>
          <w:rFonts w:ascii="Arial" w:hAnsi="Arial"/>
          <w:b/>
          <w:bCs/>
          <w:sz w:val="22"/>
          <w:szCs w:val="22"/>
        </w:rPr>
        <w:t xml:space="preserve"> </w:t>
      </w:r>
    </w:p>
    <w:p w14:paraId="0C413B5A" w14:textId="77777777" w:rsidR="00976334" w:rsidRPr="00613CF1" w:rsidRDefault="00976334" w:rsidP="00613CF1">
      <w:pPr>
        <w:pStyle w:val="Standard"/>
        <w:rPr>
          <w:rFonts w:ascii="Arial" w:hAnsi="Arial"/>
          <w:b/>
          <w:bCs/>
          <w:sz w:val="22"/>
          <w:szCs w:val="22"/>
        </w:rPr>
      </w:pPr>
      <w:r w:rsidRPr="00613CF1">
        <w:rPr>
          <w:rFonts w:ascii="Arial" w:hAnsi="Arial"/>
          <w:b/>
          <w:bCs/>
          <w:sz w:val="22"/>
          <w:szCs w:val="22"/>
        </w:rPr>
        <w:t>β-1) Ως προς την πρώτη εναγόμενη (</w:t>
      </w:r>
      <w:proofErr w:type="spellStart"/>
      <w:r w:rsidRPr="00613CF1">
        <w:rPr>
          <w:rFonts w:ascii="Arial" w:hAnsi="Arial"/>
          <w:b/>
          <w:bCs/>
          <w:sz w:val="22"/>
          <w:szCs w:val="22"/>
        </w:rPr>
        <w:t>προστήσασα</w:t>
      </w:r>
      <w:proofErr w:type="spellEnd"/>
      <w:r w:rsidRPr="00613CF1">
        <w:rPr>
          <w:rFonts w:ascii="Arial" w:hAnsi="Arial"/>
          <w:b/>
          <w:bCs/>
          <w:sz w:val="22"/>
          <w:szCs w:val="22"/>
        </w:rPr>
        <w:t xml:space="preserve">) </w:t>
      </w:r>
    </w:p>
    <w:p w14:paraId="3D8EA16C" w14:textId="77777777" w:rsidR="00A43328" w:rsidRPr="00613CF1" w:rsidRDefault="00A43328" w:rsidP="00613CF1">
      <w:pPr>
        <w:pStyle w:val="Standard"/>
        <w:rPr>
          <w:rFonts w:ascii="Arial" w:hAnsi="Arial"/>
          <w:b/>
          <w:bCs/>
          <w:sz w:val="22"/>
          <w:szCs w:val="22"/>
        </w:rPr>
      </w:pPr>
    </w:p>
    <w:p w14:paraId="23D37728" w14:textId="77777777" w:rsidR="00A43328" w:rsidRPr="00613CF1" w:rsidRDefault="00094CEB" w:rsidP="00613CF1">
      <w:pPr>
        <w:pStyle w:val="Standard"/>
        <w:rPr>
          <w:rFonts w:ascii="Arial" w:hAnsi="Arial"/>
          <w:sz w:val="22"/>
          <w:szCs w:val="22"/>
        </w:rPr>
      </w:pPr>
      <w:r w:rsidRPr="00613CF1">
        <w:rPr>
          <w:rFonts w:ascii="Arial" w:hAnsi="Arial"/>
          <w:sz w:val="22"/>
          <w:szCs w:val="22"/>
        </w:rPr>
        <w:t>Η απόφαση αυτή απέρριψε</w:t>
      </w:r>
      <w:r w:rsidR="002A7FDD" w:rsidRPr="00613CF1">
        <w:rPr>
          <w:rFonts w:ascii="Arial" w:hAnsi="Arial"/>
          <w:sz w:val="22"/>
          <w:szCs w:val="22"/>
        </w:rPr>
        <w:t xml:space="preserve"> ως αόριστη την αγωγή ως προς την </w:t>
      </w:r>
      <w:r w:rsidR="00976334" w:rsidRPr="00613CF1">
        <w:rPr>
          <w:rFonts w:ascii="Arial" w:hAnsi="Arial"/>
          <w:sz w:val="22"/>
          <w:szCs w:val="22"/>
        </w:rPr>
        <w:t xml:space="preserve">πρώτη εναγόμενη με τις ακόλουθες σκέψεις </w:t>
      </w:r>
      <w:r w:rsidRPr="00613CF1">
        <w:rPr>
          <w:rFonts w:ascii="Arial" w:hAnsi="Arial"/>
          <w:sz w:val="22"/>
          <w:szCs w:val="22"/>
        </w:rPr>
        <w:t>“......</w:t>
      </w:r>
      <w:r w:rsidRPr="00613CF1">
        <w:rPr>
          <w:rFonts w:ascii="Arial" w:hAnsi="Arial"/>
          <w:bCs/>
          <w:i/>
          <w:iCs/>
          <w:sz w:val="22"/>
          <w:szCs w:val="22"/>
        </w:rPr>
        <w:t xml:space="preserve">διότι αυτή δεν αναφέρει τα πραγματικά περιστατικά της διεύθυνσης και επίβλεψης του  έργου </w:t>
      </w:r>
      <w:r w:rsidR="00484E33">
        <w:rPr>
          <w:rFonts w:ascii="Arial" w:hAnsi="Arial"/>
          <w:bCs/>
          <w:i/>
          <w:iCs/>
          <w:sz w:val="22"/>
          <w:szCs w:val="22"/>
        </w:rPr>
        <w:t>από την πρώτη εναγόμενη εταιρία</w:t>
      </w:r>
      <w:r w:rsidRPr="00613CF1">
        <w:rPr>
          <w:rFonts w:ascii="Arial" w:hAnsi="Arial"/>
          <w:bCs/>
          <w:i/>
          <w:iCs/>
          <w:sz w:val="22"/>
          <w:szCs w:val="22"/>
        </w:rPr>
        <w:t>,</w:t>
      </w:r>
      <w:r w:rsidR="00976334" w:rsidRPr="00613CF1">
        <w:rPr>
          <w:rFonts w:ascii="Arial" w:hAnsi="Arial"/>
          <w:bCs/>
          <w:i/>
          <w:iCs/>
          <w:sz w:val="22"/>
          <w:szCs w:val="22"/>
        </w:rPr>
        <w:t xml:space="preserve"> τα οποία θεμελιώνουν</w:t>
      </w:r>
      <w:r w:rsidRPr="00613CF1">
        <w:rPr>
          <w:rFonts w:ascii="Arial" w:hAnsi="Arial"/>
          <w:bCs/>
          <w:i/>
          <w:iCs/>
          <w:sz w:val="22"/>
          <w:szCs w:val="22"/>
        </w:rPr>
        <w:t xml:space="preserve"> την επικαλ</w:t>
      </w:r>
      <w:r w:rsidR="00976334" w:rsidRPr="00613CF1">
        <w:rPr>
          <w:rFonts w:ascii="Arial" w:hAnsi="Arial"/>
          <w:bCs/>
          <w:i/>
          <w:iCs/>
          <w:sz w:val="22"/>
          <w:szCs w:val="22"/>
        </w:rPr>
        <w:t xml:space="preserve">ούμενη ιδιότητα της τελευταίας, </w:t>
      </w:r>
      <w:r w:rsidRPr="00613CF1">
        <w:rPr>
          <w:rFonts w:ascii="Arial" w:hAnsi="Arial"/>
          <w:bCs/>
          <w:i/>
          <w:iCs/>
          <w:sz w:val="22"/>
          <w:szCs w:val="22"/>
        </w:rPr>
        <w:t xml:space="preserve">ως </w:t>
      </w:r>
      <w:proofErr w:type="spellStart"/>
      <w:r w:rsidRPr="00613CF1">
        <w:rPr>
          <w:rFonts w:ascii="Arial" w:hAnsi="Arial"/>
          <w:bCs/>
          <w:i/>
          <w:iCs/>
          <w:sz w:val="22"/>
          <w:szCs w:val="22"/>
        </w:rPr>
        <w:t>προστήσασας</w:t>
      </w:r>
      <w:proofErr w:type="spellEnd"/>
      <w:r w:rsidRPr="00613CF1">
        <w:rPr>
          <w:rFonts w:ascii="Arial" w:hAnsi="Arial"/>
          <w:bCs/>
          <w:i/>
          <w:iCs/>
          <w:sz w:val="22"/>
          <w:szCs w:val="22"/>
        </w:rPr>
        <w:t xml:space="preserve"> την δεύτερη εναγόμενη....”</w:t>
      </w:r>
      <w:r w:rsidRPr="00613CF1">
        <w:rPr>
          <w:rFonts w:ascii="Arial" w:hAnsi="Arial"/>
          <w:sz w:val="22"/>
          <w:szCs w:val="22"/>
        </w:rPr>
        <w:t>.</w:t>
      </w:r>
    </w:p>
    <w:p w14:paraId="028EF64D" w14:textId="77777777" w:rsidR="00A43328" w:rsidRPr="00613CF1" w:rsidRDefault="00094CEB" w:rsidP="00613CF1">
      <w:pPr>
        <w:pStyle w:val="Standard"/>
        <w:rPr>
          <w:rFonts w:ascii="Arial" w:hAnsi="Arial"/>
          <w:bCs/>
          <w:sz w:val="22"/>
          <w:szCs w:val="22"/>
        </w:rPr>
      </w:pPr>
      <w:r w:rsidRPr="00613CF1">
        <w:rPr>
          <w:rFonts w:ascii="Arial" w:hAnsi="Arial"/>
          <w:sz w:val="22"/>
          <w:szCs w:val="22"/>
        </w:rPr>
        <w:t xml:space="preserve">Η ίδια η απόφαση αναφέρει σχετικά  ότι  στο  ιστορικό του </w:t>
      </w:r>
      <w:r w:rsidR="00976334" w:rsidRPr="00613CF1">
        <w:rPr>
          <w:rFonts w:ascii="Arial" w:hAnsi="Arial"/>
          <w:sz w:val="22"/>
          <w:szCs w:val="22"/>
        </w:rPr>
        <w:t>δικογράφου</w:t>
      </w:r>
      <w:r w:rsidRPr="00613CF1">
        <w:rPr>
          <w:rFonts w:ascii="Arial" w:hAnsi="Arial"/>
          <w:sz w:val="22"/>
          <w:szCs w:val="22"/>
        </w:rPr>
        <w:t xml:space="preserve"> της αγωγής  εκτίθενται επί λέξει τα ακόλουθα.   “ ...</w:t>
      </w:r>
      <w:r w:rsidRPr="00613CF1">
        <w:rPr>
          <w:rFonts w:ascii="Arial" w:hAnsi="Arial"/>
          <w:bCs/>
          <w:i/>
          <w:iCs/>
          <w:sz w:val="22"/>
          <w:szCs w:val="22"/>
        </w:rPr>
        <w:t>.Δυνάμε</w:t>
      </w:r>
      <w:r w:rsidR="00976334" w:rsidRPr="00613CF1">
        <w:rPr>
          <w:rFonts w:ascii="Arial" w:hAnsi="Arial"/>
          <w:bCs/>
          <w:i/>
          <w:iCs/>
          <w:sz w:val="22"/>
          <w:szCs w:val="22"/>
        </w:rPr>
        <w:t>ι της από 24.07.2007  Σύμβασης Λειτουργίας και Σ</w:t>
      </w:r>
      <w:r w:rsidRPr="00613CF1">
        <w:rPr>
          <w:rFonts w:ascii="Arial" w:hAnsi="Arial"/>
          <w:bCs/>
          <w:i/>
          <w:iCs/>
          <w:sz w:val="22"/>
          <w:szCs w:val="22"/>
        </w:rPr>
        <w:t>υντήρησης  η πρώτη εναγόμενη ,</w:t>
      </w:r>
      <w:r w:rsidR="00976334" w:rsidRPr="00613CF1">
        <w:rPr>
          <w:rFonts w:ascii="Arial" w:hAnsi="Arial"/>
          <w:bCs/>
          <w:i/>
          <w:iCs/>
          <w:sz w:val="22"/>
          <w:szCs w:val="22"/>
        </w:rPr>
        <w:t xml:space="preserve"> </w:t>
      </w:r>
      <w:r w:rsidRPr="00613CF1">
        <w:rPr>
          <w:rFonts w:ascii="Arial" w:hAnsi="Arial"/>
          <w:bCs/>
          <w:i/>
          <w:iCs/>
          <w:sz w:val="22"/>
          <w:szCs w:val="22"/>
        </w:rPr>
        <w:t>ως ανάδοχος,</w:t>
      </w:r>
      <w:r w:rsidR="00976334" w:rsidRPr="00613CF1">
        <w:rPr>
          <w:rFonts w:ascii="Arial" w:hAnsi="Arial"/>
          <w:bCs/>
          <w:i/>
          <w:iCs/>
          <w:sz w:val="22"/>
          <w:szCs w:val="22"/>
        </w:rPr>
        <w:t xml:space="preserve"> </w:t>
      </w:r>
      <w:r w:rsidRPr="00613CF1">
        <w:rPr>
          <w:rFonts w:ascii="Arial" w:hAnsi="Arial"/>
          <w:bCs/>
          <w:i/>
          <w:iCs/>
          <w:sz w:val="22"/>
          <w:szCs w:val="22"/>
        </w:rPr>
        <w:t>αν</w:t>
      </w:r>
      <w:r w:rsidR="00976334" w:rsidRPr="00613CF1">
        <w:rPr>
          <w:rFonts w:ascii="Arial" w:hAnsi="Arial"/>
          <w:bCs/>
          <w:i/>
          <w:iCs/>
          <w:sz w:val="22"/>
          <w:szCs w:val="22"/>
        </w:rPr>
        <w:t>έθεσε στη δεύτερη εναγόμενη</w:t>
      </w:r>
      <w:r w:rsidRPr="00613CF1">
        <w:rPr>
          <w:rFonts w:ascii="Arial" w:hAnsi="Arial"/>
          <w:bCs/>
          <w:i/>
          <w:iCs/>
          <w:sz w:val="22"/>
          <w:szCs w:val="22"/>
        </w:rPr>
        <w:t>,</w:t>
      </w:r>
      <w:r w:rsidR="00976334" w:rsidRPr="00613CF1">
        <w:rPr>
          <w:rFonts w:ascii="Arial" w:hAnsi="Arial"/>
          <w:bCs/>
          <w:i/>
          <w:iCs/>
          <w:sz w:val="22"/>
          <w:szCs w:val="22"/>
        </w:rPr>
        <w:t xml:space="preserve"> </w:t>
      </w:r>
      <w:r w:rsidRPr="00613CF1">
        <w:rPr>
          <w:rFonts w:ascii="Arial" w:hAnsi="Arial"/>
          <w:bCs/>
          <w:i/>
          <w:iCs/>
          <w:sz w:val="22"/>
          <w:szCs w:val="22"/>
        </w:rPr>
        <w:t>με την ιδιότητα της “λειτουργού”...</w:t>
      </w:r>
      <w:r w:rsidR="00976334" w:rsidRPr="00613CF1">
        <w:rPr>
          <w:rFonts w:ascii="Arial" w:hAnsi="Arial"/>
          <w:bCs/>
          <w:i/>
          <w:iCs/>
          <w:sz w:val="22"/>
          <w:szCs w:val="22"/>
        </w:rPr>
        <w:t>...τη</w:t>
      </w:r>
      <w:r w:rsidRPr="00613CF1">
        <w:rPr>
          <w:rFonts w:ascii="Arial" w:hAnsi="Arial"/>
          <w:bCs/>
          <w:i/>
          <w:iCs/>
          <w:sz w:val="22"/>
          <w:szCs w:val="22"/>
        </w:rPr>
        <w:t xml:space="preserve"> λειτουργία ,συντήρηση και </w:t>
      </w:r>
      <w:r w:rsidR="00976334" w:rsidRPr="00613CF1">
        <w:rPr>
          <w:rFonts w:ascii="Arial" w:hAnsi="Arial"/>
          <w:bCs/>
          <w:i/>
          <w:iCs/>
          <w:sz w:val="22"/>
          <w:szCs w:val="22"/>
        </w:rPr>
        <w:t>εκμετάλλευση</w:t>
      </w:r>
      <w:r w:rsidRPr="00613CF1">
        <w:rPr>
          <w:rFonts w:ascii="Arial" w:hAnsi="Arial"/>
          <w:bCs/>
          <w:i/>
          <w:iCs/>
          <w:sz w:val="22"/>
          <w:szCs w:val="22"/>
        </w:rPr>
        <w:t xml:space="preserve"> του ως άνω αυτοκινητοδρόμου και του συνόλου των βοηθητικών έργων και </w:t>
      </w:r>
      <w:r w:rsidR="00976334" w:rsidRPr="00613CF1">
        <w:rPr>
          <w:rFonts w:ascii="Arial" w:hAnsi="Arial"/>
          <w:bCs/>
          <w:i/>
          <w:iCs/>
          <w:sz w:val="22"/>
          <w:szCs w:val="22"/>
        </w:rPr>
        <w:t xml:space="preserve">λοιπών σχετικών δραστηριοτήτων, </w:t>
      </w:r>
      <w:r w:rsidRPr="00613CF1">
        <w:rPr>
          <w:rFonts w:ascii="Arial" w:hAnsi="Arial"/>
          <w:bCs/>
          <w:i/>
          <w:iCs/>
          <w:sz w:val="22"/>
          <w:szCs w:val="22"/>
        </w:rPr>
        <w:t>μεταξύ άλλων,</w:t>
      </w:r>
      <w:r w:rsidR="00976334" w:rsidRPr="00613CF1">
        <w:rPr>
          <w:rFonts w:ascii="Arial" w:hAnsi="Arial"/>
          <w:bCs/>
          <w:i/>
          <w:iCs/>
          <w:sz w:val="22"/>
          <w:szCs w:val="22"/>
        </w:rPr>
        <w:t xml:space="preserve"> </w:t>
      </w:r>
      <w:r w:rsidRPr="00613CF1">
        <w:rPr>
          <w:rFonts w:ascii="Arial" w:hAnsi="Arial"/>
          <w:bCs/>
          <w:i/>
          <w:iCs/>
          <w:sz w:val="22"/>
          <w:szCs w:val="22"/>
        </w:rPr>
        <w:t>της οριζόντιας και κατακόρυφης σήμανσης,</w:t>
      </w:r>
      <w:r w:rsidR="00976334" w:rsidRPr="00613CF1">
        <w:rPr>
          <w:rFonts w:ascii="Arial" w:hAnsi="Arial"/>
          <w:bCs/>
          <w:i/>
          <w:iCs/>
          <w:sz w:val="22"/>
          <w:szCs w:val="22"/>
        </w:rPr>
        <w:t xml:space="preserve"> </w:t>
      </w:r>
      <w:r w:rsidRPr="00613CF1">
        <w:rPr>
          <w:rFonts w:ascii="Arial" w:hAnsi="Arial"/>
          <w:bCs/>
          <w:i/>
          <w:iCs/>
          <w:sz w:val="22"/>
          <w:szCs w:val="22"/>
        </w:rPr>
        <w:t xml:space="preserve">πλέον του αυτοκινητοδρόμου και του </w:t>
      </w:r>
      <w:r w:rsidRPr="00613CF1">
        <w:rPr>
          <w:rFonts w:ascii="Arial" w:hAnsi="Arial"/>
          <w:i/>
          <w:sz w:val="22"/>
          <w:szCs w:val="22"/>
        </w:rPr>
        <w:t>δευτερεύοντος</w:t>
      </w:r>
      <w:r w:rsidR="00976334" w:rsidRPr="00613CF1">
        <w:rPr>
          <w:rFonts w:ascii="Arial" w:hAnsi="Arial"/>
          <w:i/>
          <w:sz w:val="22"/>
          <w:szCs w:val="22"/>
        </w:rPr>
        <w:t xml:space="preserve"> </w:t>
      </w:r>
      <w:r w:rsidR="00976334" w:rsidRPr="00613CF1">
        <w:rPr>
          <w:rFonts w:ascii="Arial" w:hAnsi="Arial"/>
          <w:bCs/>
          <w:i/>
          <w:iCs/>
          <w:sz w:val="22"/>
          <w:szCs w:val="22"/>
        </w:rPr>
        <w:t>οδι</w:t>
      </w:r>
      <w:r w:rsidRPr="00613CF1">
        <w:rPr>
          <w:rFonts w:ascii="Arial" w:hAnsi="Arial"/>
          <w:bCs/>
          <w:i/>
          <w:iCs/>
          <w:sz w:val="22"/>
          <w:szCs w:val="22"/>
        </w:rPr>
        <w:t>κού δικτύου μέχρι και απόσταση 1 χλμ.</w:t>
      </w:r>
      <w:r w:rsidR="00976334" w:rsidRPr="00613CF1">
        <w:rPr>
          <w:rFonts w:ascii="Arial" w:hAnsi="Arial"/>
          <w:bCs/>
          <w:i/>
          <w:iCs/>
          <w:sz w:val="22"/>
          <w:szCs w:val="22"/>
        </w:rPr>
        <w:t xml:space="preserve"> </w:t>
      </w:r>
      <w:r w:rsidRPr="00613CF1">
        <w:rPr>
          <w:rFonts w:ascii="Arial" w:hAnsi="Arial"/>
          <w:bCs/>
          <w:i/>
          <w:iCs/>
          <w:sz w:val="22"/>
          <w:szCs w:val="22"/>
        </w:rPr>
        <w:t>από το όριο του έργου παραχώρησης στους ανισόπεδους κόμβους.</w:t>
      </w:r>
      <w:r w:rsidR="00976334" w:rsidRPr="00613CF1">
        <w:rPr>
          <w:rFonts w:ascii="Arial" w:hAnsi="Arial"/>
          <w:bCs/>
          <w:i/>
          <w:iCs/>
          <w:sz w:val="22"/>
          <w:szCs w:val="22"/>
        </w:rPr>
        <w:t xml:space="preserve"> Ότι</w:t>
      </w:r>
      <w:r w:rsidRPr="00613CF1">
        <w:rPr>
          <w:rFonts w:ascii="Arial" w:hAnsi="Arial"/>
          <w:bCs/>
          <w:i/>
          <w:iCs/>
          <w:sz w:val="22"/>
          <w:szCs w:val="22"/>
        </w:rPr>
        <w:t xml:space="preserve"> τμήμα του έργου αποτελούσε κατά τον επίδικο χρόνο και η παρακαμπτήρια οδός της ευρείας παράκαμψης που οδηγεί από την οδό Π...Κ...</w:t>
      </w:r>
      <w:r w:rsidR="00976334" w:rsidRPr="00613CF1">
        <w:rPr>
          <w:rFonts w:ascii="Arial" w:hAnsi="Arial"/>
          <w:bCs/>
          <w:i/>
          <w:iCs/>
          <w:sz w:val="22"/>
          <w:szCs w:val="22"/>
        </w:rPr>
        <w:t>προς</w:t>
      </w:r>
      <w:r w:rsidRPr="00613CF1">
        <w:rPr>
          <w:rFonts w:ascii="Arial" w:hAnsi="Arial"/>
          <w:bCs/>
          <w:i/>
          <w:iCs/>
          <w:sz w:val="22"/>
          <w:szCs w:val="22"/>
        </w:rPr>
        <w:t xml:space="preserve"> το Π...”.</w:t>
      </w:r>
    </w:p>
    <w:p w14:paraId="418BA75D" w14:textId="77777777" w:rsidR="00A43328" w:rsidRPr="00613CF1" w:rsidRDefault="00976334" w:rsidP="00613CF1">
      <w:pPr>
        <w:pStyle w:val="Standard"/>
        <w:rPr>
          <w:rFonts w:ascii="Arial" w:hAnsi="Arial"/>
          <w:sz w:val="22"/>
          <w:szCs w:val="22"/>
        </w:rPr>
      </w:pPr>
      <w:r w:rsidRPr="00613CF1">
        <w:rPr>
          <w:rFonts w:ascii="Arial" w:hAnsi="Arial"/>
          <w:sz w:val="22"/>
          <w:szCs w:val="22"/>
        </w:rPr>
        <w:lastRenderedPageBreak/>
        <w:t>Επίσης</w:t>
      </w:r>
      <w:r w:rsidR="00094CEB" w:rsidRPr="00613CF1">
        <w:rPr>
          <w:rFonts w:ascii="Arial" w:hAnsi="Arial"/>
          <w:sz w:val="22"/>
          <w:szCs w:val="22"/>
        </w:rPr>
        <w:t xml:space="preserve"> από την επισκόπηση του δικογράφου της αγωγής προκύπτει ότι σε αυτήν εκτίθενται και τα ακόλουθα,</w:t>
      </w:r>
      <w:r w:rsidRPr="00613CF1">
        <w:rPr>
          <w:rFonts w:ascii="Arial" w:hAnsi="Arial"/>
          <w:sz w:val="22"/>
          <w:szCs w:val="22"/>
        </w:rPr>
        <w:t xml:space="preserve"> για τη</w:t>
      </w:r>
      <w:r w:rsidR="00094CEB" w:rsidRPr="00613CF1">
        <w:rPr>
          <w:rFonts w:ascii="Arial" w:hAnsi="Arial"/>
          <w:sz w:val="22"/>
          <w:szCs w:val="22"/>
        </w:rPr>
        <w:t xml:space="preserve"> συγκρότηση της ευθύνης τη</w:t>
      </w:r>
      <w:r w:rsidRPr="00613CF1">
        <w:rPr>
          <w:rFonts w:ascii="Arial" w:hAnsi="Arial"/>
          <w:sz w:val="22"/>
          <w:szCs w:val="22"/>
        </w:rPr>
        <w:t xml:space="preserve">ς πρώτης εναγόμενης  με βάση τη σχέση της </w:t>
      </w:r>
      <w:proofErr w:type="spellStart"/>
      <w:r w:rsidRPr="00613CF1">
        <w:rPr>
          <w:rFonts w:ascii="Arial" w:hAnsi="Arial"/>
          <w:sz w:val="22"/>
          <w:szCs w:val="22"/>
        </w:rPr>
        <w:t>πρόστησης</w:t>
      </w:r>
      <w:proofErr w:type="spellEnd"/>
      <w:r w:rsidRPr="00613CF1">
        <w:rPr>
          <w:rFonts w:ascii="Arial" w:hAnsi="Arial"/>
          <w:sz w:val="22"/>
          <w:szCs w:val="22"/>
        </w:rPr>
        <w:t xml:space="preserve"> που την συ</w:t>
      </w:r>
      <w:r w:rsidR="00094CEB" w:rsidRPr="00613CF1">
        <w:rPr>
          <w:rFonts w:ascii="Arial" w:hAnsi="Arial"/>
          <w:sz w:val="22"/>
          <w:szCs w:val="22"/>
        </w:rPr>
        <w:t xml:space="preserve">νέδεε με την δεύτερη από αυτές. </w:t>
      </w:r>
      <w:r w:rsidR="00094CEB" w:rsidRPr="00613CF1">
        <w:rPr>
          <w:rFonts w:ascii="Arial" w:hAnsi="Arial"/>
          <w:bCs/>
          <w:i/>
          <w:iCs/>
          <w:sz w:val="22"/>
          <w:szCs w:val="22"/>
        </w:rPr>
        <w:t xml:space="preserve">'....Επειδή η πρώτη εναγόμενη ευθύνεται αλληλέγγυα και εις ολόκληρον με την δεύτερη εναγόμενη για την αποκατάσταση της ζημίας μου σύμφωνα με τη διάταξη του άρθρου 922 του ΑΚ με την ιδιότητά της ως </w:t>
      </w:r>
      <w:proofErr w:type="spellStart"/>
      <w:r w:rsidR="00094CEB" w:rsidRPr="00613CF1">
        <w:rPr>
          <w:rFonts w:ascii="Arial" w:hAnsi="Arial"/>
          <w:bCs/>
          <w:i/>
          <w:iCs/>
          <w:sz w:val="22"/>
          <w:szCs w:val="22"/>
        </w:rPr>
        <w:t>προστήσασας</w:t>
      </w:r>
      <w:proofErr w:type="spellEnd"/>
      <w:r w:rsidR="00094CEB" w:rsidRPr="00613CF1">
        <w:rPr>
          <w:rFonts w:ascii="Arial" w:hAnsi="Arial"/>
          <w:bCs/>
          <w:i/>
          <w:iCs/>
          <w:sz w:val="22"/>
          <w:szCs w:val="22"/>
        </w:rPr>
        <w:t xml:space="preserve"> ,αφού αυτή ανέθεσε με την προαναφερόμενη Σύμβαση Λειτουργίας στη δεύτερη εναγόμενη-</w:t>
      </w:r>
      <w:proofErr w:type="spellStart"/>
      <w:r w:rsidR="00094CEB" w:rsidRPr="00613CF1">
        <w:rPr>
          <w:rFonts w:ascii="Arial" w:hAnsi="Arial"/>
          <w:bCs/>
          <w:i/>
          <w:iCs/>
          <w:sz w:val="22"/>
          <w:szCs w:val="22"/>
        </w:rPr>
        <w:t>προστηθείσα</w:t>
      </w:r>
      <w:proofErr w:type="spellEnd"/>
      <w:r w:rsidR="00094CEB" w:rsidRPr="00613CF1">
        <w:rPr>
          <w:rFonts w:ascii="Arial" w:hAnsi="Arial"/>
          <w:bCs/>
          <w:i/>
          <w:iCs/>
          <w:sz w:val="22"/>
          <w:szCs w:val="22"/>
        </w:rPr>
        <w:t xml:space="preserve"> τη Λειτουργία του </w:t>
      </w:r>
      <w:r w:rsidRPr="00613CF1">
        <w:rPr>
          <w:rFonts w:ascii="Arial" w:hAnsi="Arial"/>
          <w:bCs/>
          <w:i/>
          <w:iCs/>
          <w:sz w:val="22"/>
          <w:szCs w:val="22"/>
        </w:rPr>
        <w:t>Έργου</w:t>
      </w:r>
      <w:r w:rsidR="00094CEB" w:rsidRPr="00613CF1">
        <w:rPr>
          <w:rFonts w:ascii="Arial" w:hAnsi="Arial"/>
          <w:bCs/>
          <w:i/>
          <w:iCs/>
          <w:sz w:val="22"/>
          <w:szCs w:val="22"/>
        </w:rPr>
        <w:t xml:space="preserve"> ,</w:t>
      </w:r>
      <w:r w:rsidRPr="00613CF1">
        <w:rPr>
          <w:rFonts w:ascii="Arial" w:hAnsi="Arial"/>
          <w:bCs/>
          <w:i/>
          <w:iCs/>
          <w:sz w:val="22"/>
          <w:szCs w:val="22"/>
        </w:rPr>
        <w:t xml:space="preserve"> </w:t>
      </w:r>
      <w:r w:rsidR="00094CEB" w:rsidRPr="00613CF1">
        <w:rPr>
          <w:rFonts w:ascii="Arial" w:hAnsi="Arial"/>
          <w:bCs/>
          <w:i/>
          <w:iCs/>
          <w:sz w:val="22"/>
          <w:szCs w:val="22"/>
        </w:rPr>
        <w:t xml:space="preserve">οι ζημιογόνες ενέργειες και παραλείψεις της δεύτερης </w:t>
      </w:r>
      <w:proofErr w:type="spellStart"/>
      <w:r w:rsidR="00094CEB" w:rsidRPr="00613CF1">
        <w:rPr>
          <w:rFonts w:ascii="Arial" w:hAnsi="Arial"/>
          <w:bCs/>
          <w:i/>
          <w:iCs/>
          <w:sz w:val="22"/>
          <w:szCs w:val="22"/>
        </w:rPr>
        <w:t>τελέσθηκαν</w:t>
      </w:r>
      <w:proofErr w:type="spellEnd"/>
      <w:r w:rsidR="00094CEB" w:rsidRPr="00613CF1">
        <w:rPr>
          <w:rFonts w:ascii="Arial" w:hAnsi="Arial"/>
          <w:bCs/>
          <w:i/>
          <w:iCs/>
          <w:sz w:val="22"/>
          <w:szCs w:val="22"/>
        </w:rPr>
        <w:t xml:space="preserve"> εντός των ορίων των καθηκόντων που ανατέθηκαν σε αυτήν από την πρώτη εναγόμενη και τελούν σε αιτιώδη σύνδεσμο προς τη ζημία που μου προκλήθηκε....”</w:t>
      </w:r>
      <w:r w:rsidRPr="00613CF1">
        <w:rPr>
          <w:rFonts w:ascii="Arial" w:hAnsi="Arial"/>
          <w:bCs/>
          <w:i/>
          <w:iCs/>
          <w:sz w:val="22"/>
          <w:szCs w:val="22"/>
        </w:rPr>
        <w:t>.</w:t>
      </w:r>
    </w:p>
    <w:p w14:paraId="25A067E4" w14:textId="77777777" w:rsidR="00A43328" w:rsidRPr="00613CF1" w:rsidRDefault="00A43328" w:rsidP="00613CF1">
      <w:pPr>
        <w:pStyle w:val="Standard"/>
        <w:rPr>
          <w:rFonts w:ascii="Arial" w:hAnsi="Arial"/>
          <w:b/>
          <w:bCs/>
          <w:i/>
          <w:iCs/>
          <w:sz w:val="22"/>
          <w:szCs w:val="22"/>
        </w:rPr>
      </w:pPr>
    </w:p>
    <w:p w14:paraId="15BE5CCA" w14:textId="77777777" w:rsidR="00A43328" w:rsidRPr="00613CF1" w:rsidRDefault="00976334" w:rsidP="00613CF1">
      <w:pPr>
        <w:pStyle w:val="Standard"/>
        <w:rPr>
          <w:rFonts w:ascii="Arial" w:hAnsi="Arial"/>
          <w:b/>
          <w:bCs/>
          <w:sz w:val="22"/>
          <w:szCs w:val="22"/>
        </w:rPr>
      </w:pPr>
      <w:r w:rsidRPr="00613CF1">
        <w:rPr>
          <w:rFonts w:ascii="Arial" w:hAnsi="Arial"/>
          <w:b/>
          <w:bCs/>
          <w:sz w:val="22"/>
          <w:szCs w:val="22"/>
        </w:rPr>
        <w:t>Κριτική αυτής</w:t>
      </w:r>
      <w:r w:rsidR="00094CEB" w:rsidRPr="00613CF1">
        <w:rPr>
          <w:rFonts w:ascii="Arial" w:hAnsi="Arial"/>
          <w:b/>
          <w:bCs/>
          <w:sz w:val="22"/>
          <w:szCs w:val="22"/>
        </w:rPr>
        <w:t xml:space="preserve"> της θέσης</w:t>
      </w:r>
    </w:p>
    <w:p w14:paraId="42FA6562" w14:textId="77777777" w:rsidR="00C129DB" w:rsidRPr="00613CF1" w:rsidRDefault="00976334" w:rsidP="00613CF1">
      <w:pPr>
        <w:pStyle w:val="Standard"/>
        <w:tabs>
          <w:tab w:val="left" w:pos="0"/>
        </w:tabs>
        <w:rPr>
          <w:rFonts w:ascii="Arial" w:hAnsi="Arial"/>
          <w:sz w:val="22"/>
          <w:szCs w:val="22"/>
        </w:rPr>
      </w:pPr>
      <w:r w:rsidRPr="00613CF1">
        <w:rPr>
          <w:rFonts w:ascii="Arial" w:hAnsi="Arial"/>
          <w:sz w:val="22"/>
          <w:szCs w:val="22"/>
        </w:rPr>
        <w:t>Όπως</w:t>
      </w:r>
      <w:r w:rsidR="00C129DB" w:rsidRPr="00613CF1">
        <w:rPr>
          <w:rFonts w:ascii="Arial" w:hAnsi="Arial"/>
          <w:sz w:val="22"/>
          <w:szCs w:val="22"/>
        </w:rPr>
        <w:t xml:space="preserve"> αναφέρεται πάρα πάνω</w:t>
      </w:r>
      <w:r w:rsidRPr="00613CF1">
        <w:rPr>
          <w:rFonts w:ascii="Arial" w:hAnsi="Arial"/>
          <w:sz w:val="22"/>
          <w:szCs w:val="22"/>
        </w:rPr>
        <w:t xml:space="preserve"> </w:t>
      </w:r>
      <w:r w:rsidR="00A94D7C" w:rsidRPr="00613CF1">
        <w:rPr>
          <w:rFonts w:ascii="Arial" w:hAnsi="Arial"/>
          <w:sz w:val="22"/>
          <w:szCs w:val="22"/>
        </w:rPr>
        <w:t>(</w:t>
      </w:r>
      <w:proofErr w:type="spellStart"/>
      <w:r w:rsidR="00A94D7C" w:rsidRPr="00613CF1">
        <w:rPr>
          <w:rFonts w:ascii="Arial" w:hAnsi="Arial"/>
          <w:sz w:val="22"/>
          <w:szCs w:val="22"/>
        </w:rPr>
        <w:t>παρ.ΙΙ</w:t>
      </w:r>
      <w:proofErr w:type="spellEnd"/>
      <w:r w:rsidR="00A94D7C" w:rsidRPr="00613CF1">
        <w:rPr>
          <w:rFonts w:ascii="Arial" w:hAnsi="Arial"/>
          <w:sz w:val="22"/>
          <w:szCs w:val="22"/>
        </w:rPr>
        <w:t xml:space="preserve"> α</w:t>
      </w:r>
      <w:r w:rsidR="00C129DB" w:rsidRPr="00613CF1">
        <w:rPr>
          <w:rFonts w:ascii="Arial" w:hAnsi="Arial"/>
          <w:sz w:val="22"/>
          <w:szCs w:val="22"/>
        </w:rPr>
        <w:t>)</w:t>
      </w:r>
      <w:r w:rsidRPr="00613CF1">
        <w:rPr>
          <w:rFonts w:ascii="Arial" w:hAnsi="Arial"/>
          <w:sz w:val="22"/>
          <w:szCs w:val="22"/>
        </w:rPr>
        <w:t xml:space="preserve"> </w:t>
      </w:r>
      <w:r w:rsidR="00C129DB" w:rsidRPr="00613CF1">
        <w:rPr>
          <w:rFonts w:ascii="Arial" w:hAnsi="Arial"/>
          <w:sz w:val="22"/>
          <w:szCs w:val="22"/>
        </w:rPr>
        <w:t xml:space="preserve">για να </w:t>
      </w:r>
      <w:r w:rsidRPr="00613CF1">
        <w:rPr>
          <w:rFonts w:ascii="Arial" w:hAnsi="Arial"/>
          <w:sz w:val="22"/>
          <w:szCs w:val="22"/>
        </w:rPr>
        <w:t>είναι</w:t>
      </w:r>
      <w:r w:rsidR="00C129DB" w:rsidRPr="00613CF1">
        <w:rPr>
          <w:rFonts w:ascii="Arial" w:hAnsi="Arial"/>
          <w:sz w:val="22"/>
          <w:szCs w:val="22"/>
        </w:rPr>
        <w:t xml:space="preserve"> κατά το νόμο ορισμένη η </w:t>
      </w:r>
      <w:r w:rsidRPr="00613CF1">
        <w:rPr>
          <w:rFonts w:ascii="Arial" w:hAnsi="Arial"/>
          <w:sz w:val="22"/>
          <w:szCs w:val="22"/>
        </w:rPr>
        <w:t>αγωγή</w:t>
      </w:r>
      <w:r w:rsidR="00C129DB" w:rsidRPr="00613CF1">
        <w:rPr>
          <w:rFonts w:ascii="Arial" w:hAnsi="Arial"/>
          <w:sz w:val="22"/>
          <w:szCs w:val="22"/>
        </w:rPr>
        <w:t xml:space="preserve"> πρέπ</w:t>
      </w:r>
      <w:r w:rsidR="00A94D7C" w:rsidRPr="00613CF1">
        <w:rPr>
          <w:rFonts w:ascii="Arial" w:hAnsi="Arial"/>
          <w:sz w:val="22"/>
          <w:szCs w:val="22"/>
        </w:rPr>
        <w:t xml:space="preserve">ει να εκτίθενται στο ιστορικό </w:t>
      </w:r>
      <w:r w:rsidR="00C129DB" w:rsidRPr="00613CF1">
        <w:rPr>
          <w:rFonts w:ascii="Arial" w:hAnsi="Arial"/>
          <w:sz w:val="22"/>
          <w:szCs w:val="22"/>
        </w:rPr>
        <w:t xml:space="preserve">της τα πραγματικά </w:t>
      </w:r>
      <w:r w:rsidRPr="00613CF1">
        <w:rPr>
          <w:rFonts w:ascii="Arial" w:hAnsi="Arial"/>
          <w:sz w:val="22"/>
          <w:szCs w:val="22"/>
        </w:rPr>
        <w:t>περιστατικά</w:t>
      </w:r>
      <w:r w:rsidR="00C129DB" w:rsidRPr="00613CF1">
        <w:rPr>
          <w:rFonts w:ascii="Arial" w:hAnsi="Arial"/>
          <w:sz w:val="22"/>
          <w:szCs w:val="22"/>
        </w:rPr>
        <w:t xml:space="preserve"> τα οποία στηρίζουν το αίτημά της.</w:t>
      </w:r>
      <w:r w:rsidR="00A94D7C" w:rsidRPr="00613CF1">
        <w:rPr>
          <w:rFonts w:ascii="Arial" w:hAnsi="Arial"/>
          <w:sz w:val="22"/>
          <w:szCs w:val="22"/>
        </w:rPr>
        <w:t xml:space="preserve"> </w:t>
      </w:r>
      <w:r w:rsidR="00C129DB" w:rsidRPr="00613CF1">
        <w:rPr>
          <w:rFonts w:ascii="Arial" w:hAnsi="Arial"/>
          <w:sz w:val="22"/>
          <w:szCs w:val="22"/>
        </w:rPr>
        <w:t xml:space="preserve">Ως </w:t>
      </w:r>
      <w:r w:rsidR="00A94D7C" w:rsidRPr="00613CF1">
        <w:rPr>
          <w:rFonts w:ascii="Arial" w:hAnsi="Arial"/>
          <w:sz w:val="22"/>
          <w:szCs w:val="22"/>
        </w:rPr>
        <w:t xml:space="preserve">τέτοια νοούνται </w:t>
      </w:r>
      <w:r w:rsidR="00C129DB" w:rsidRPr="00613CF1">
        <w:rPr>
          <w:rFonts w:ascii="Arial" w:hAnsi="Arial"/>
          <w:sz w:val="22"/>
          <w:szCs w:val="22"/>
        </w:rPr>
        <w:t>γεγονότα του</w:t>
      </w:r>
      <w:r w:rsidR="00A94D7C" w:rsidRPr="00613CF1">
        <w:rPr>
          <w:rFonts w:ascii="Arial" w:hAnsi="Arial"/>
          <w:sz w:val="22"/>
          <w:szCs w:val="22"/>
        </w:rPr>
        <w:t xml:space="preserve"> εξωτερικού ή του εσωτερικού κό</w:t>
      </w:r>
      <w:r w:rsidR="00C129DB" w:rsidRPr="00613CF1">
        <w:rPr>
          <w:rFonts w:ascii="Arial" w:hAnsi="Arial"/>
          <w:sz w:val="22"/>
          <w:szCs w:val="22"/>
        </w:rPr>
        <w:t>σμου χωρίς την επίκληση των οποίων δεν είναι εφικτή η διάγνωση της ένν</w:t>
      </w:r>
      <w:r w:rsidR="00A94D7C" w:rsidRPr="00613CF1">
        <w:rPr>
          <w:rFonts w:ascii="Arial" w:hAnsi="Arial"/>
          <w:sz w:val="22"/>
          <w:szCs w:val="22"/>
        </w:rPr>
        <w:t>ομης σχέσης και τα οποία γεγονότα είναι συνά</w:t>
      </w:r>
      <w:r w:rsidR="00C129DB" w:rsidRPr="00613CF1">
        <w:rPr>
          <w:rFonts w:ascii="Arial" w:hAnsi="Arial"/>
          <w:sz w:val="22"/>
          <w:szCs w:val="22"/>
        </w:rPr>
        <w:t>ρτηση του εφαρμοστέου κανόνα δικαίου.</w:t>
      </w:r>
    </w:p>
    <w:p w14:paraId="1B103CB1" w14:textId="77777777" w:rsidR="00C129DB" w:rsidRPr="00613CF1" w:rsidRDefault="00C129DB" w:rsidP="00613CF1">
      <w:pPr>
        <w:pStyle w:val="Standard"/>
        <w:tabs>
          <w:tab w:val="left" w:pos="0"/>
        </w:tabs>
        <w:rPr>
          <w:rFonts w:ascii="Arial" w:hAnsi="Arial"/>
          <w:b/>
          <w:sz w:val="22"/>
          <w:szCs w:val="22"/>
        </w:rPr>
      </w:pPr>
      <w:r w:rsidRPr="00613CF1">
        <w:rPr>
          <w:rFonts w:ascii="Arial" w:hAnsi="Arial"/>
          <w:sz w:val="22"/>
          <w:szCs w:val="22"/>
        </w:rPr>
        <w:t xml:space="preserve">Ο </w:t>
      </w:r>
      <w:r w:rsidR="00060BB9" w:rsidRPr="00613CF1">
        <w:rPr>
          <w:rFonts w:ascii="Arial" w:hAnsi="Arial"/>
          <w:sz w:val="22"/>
          <w:szCs w:val="22"/>
        </w:rPr>
        <w:t>Άρειος Πά</w:t>
      </w:r>
      <w:r w:rsidRPr="00613CF1">
        <w:rPr>
          <w:rFonts w:ascii="Arial" w:hAnsi="Arial"/>
          <w:sz w:val="22"/>
          <w:szCs w:val="22"/>
        </w:rPr>
        <w:t>γος  έχει χαράξει τις ακό</w:t>
      </w:r>
      <w:r w:rsidR="0071133E" w:rsidRPr="00613CF1">
        <w:rPr>
          <w:rFonts w:ascii="Arial" w:hAnsi="Arial"/>
          <w:sz w:val="22"/>
          <w:szCs w:val="22"/>
        </w:rPr>
        <w:t xml:space="preserve">λουθες πάγιες αρχές όσον αφορά </w:t>
      </w:r>
      <w:r w:rsidRPr="00613CF1">
        <w:rPr>
          <w:rFonts w:ascii="Arial" w:hAnsi="Arial"/>
          <w:sz w:val="22"/>
          <w:szCs w:val="22"/>
        </w:rPr>
        <w:t xml:space="preserve">το ορισμένο </w:t>
      </w:r>
      <w:r w:rsidRPr="00613CF1">
        <w:rPr>
          <w:rFonts w:ascii="Arial" w:hAnsi="Arial"/>
          <w:b/>
          <w:sz w:val="22"/>
          <w:szCs w:val="22"/>
        </w:rPr>
        <w:t xml:space="preserve">της </w:t>
      </w:r>
      <w:r w:rsidR="0071133E" w:rsidRPr="00613CF1">
        <w:rPr>
          <w:rFonts w:ascii="Arial" w:hAnsi="Arial"/>
          <w:b/>
          <w:sz w:val="22"/>
          <w:szCs w:val="22"/>
        </w:rPr>
        <w:t xml:space="preserve">αγωγής η οποία στηρίζεται στην </w:t>
      </w:r>
      <w:proofErr w:type="spellStart"/>
      <w:r w:rsidRPr="00613CF1">
        <w:rPr>
          <w:rFonts w:ascii="Arial" w:hAnsi="Arial"/>
          <w:b/>
          <w:sz w:val="22"/>
          <w:szCs w:val="22"/>
        </w:rPr>
        <w:t>πρόστηση</w:t>
      </w:r>
      <w:proofErr w:type="spellEnd"/>
      <w:r w:rsidRPr="00613CF1">
        <w:rPr>
          <w:rFonts w:ascii="Arial" w:hAnsi="Arial"/>
          <w:b/>
          <w:sz w:val="22"/>
          <w:szCs w:val="22"/>
        </w:rPr>
        <w:t>.</w:t>
      </w:r>
    </w:p>
    <w:p w14:paraId="58F50ED7" w14:textId="77777777" w:rsidR="008D3C99" w:rsidRDefault="0071133E" w:rsidP="00613CF1">
      <w:pPr>
        <w:pStyle w:val="Standard"/>
        <w:tabs>
          <w:tab w:val="left" w:pos="0"/>
        </w:tabs>
        <w:rPr>
          <w:rFonts w:ascii="Arial" w:hAnsi="Arial"/>
          <w:sz w:val="22"/>
          <w:szCs w:val="22"/>
        </w:rPr>
      </w:pPr>
      <w:r w:rsidRPr="00613CF1">
        <w:rPr>
          <w:rFonts w:ascii="Arial" w:hAnsi="Arial"/>
          <w:b/>
          <w:bCs/>
          <w:sz w:val="22"/>
          <w:szCs w:val="22"/>
        </w:rPr>
        <w:t xml:space="preserve">α) </w:t>
      </w:r>
      <w:r w:rsidRPr="00613CF1">
        <w:rPr>
          <w:rFonts w:ascii="Arial" w:hAnsi="Arial"/>
          <w:bCs/>
          <w:sz w:val="22"/>
          <w:szCs w:val="22"/>
        </w:rPr>
        <w:t>“Ότι</w:t>
      </w:r>
      <w:r w:rsidRPr="00613CF1">
        <w:rPr>
          <w:rFonts w:ascii="Arial" w:hAnsi="Arial"/>
          <w:sz w:val="22"/>
          <w:szCs w:val="22"/>
        </w:rPr>
        <w:t xml:space="preserve"> η σχέση της </w:t>
      </w:r>
      <w:proofErr w:type="spellStart"/>
      <w:r w:rsidRPr="00613CF1">
        <w:rPr>
          <w:rFonts w:ascii="Arial" w:hAnsi="Arial"/>
          <w:sz w:val="22"/>
          <w:szCs w:val="22"/>
        </w:rPr>
        <w:t>πρόστησης</w:t>
      </w:r>
      <w:proofErr w:type="spellEnd"/>
      <w:r w:rsidR="00C129DB" w:rsidRPr="00613CF1">
        <w:rPr>
          <w:rFonts w:ascii="Arial" w:hAnsi="Arial"/>
          <w:sz w:val="22"/>
          <w:szCs w:val="22"/>
        </w:rPr>
        <w:t>,</w:t>
      </w:r>
      <w:r w:rsidRPr="00613CF1">
        <w:rPr>
          <w:rFonts w:ascii="Arial" w:hAnsi="Arial"/>
          <w:sz w:val="22"/>
          <w:szCs w:val="22"/>
        </w:rPr>
        <w:t xml:space="preserve"> </w:t>
      </w:r>
      <w:r w:rsidR="00C129DB" w:rsidRPr="00613CF1">
        <w:rPr>
          <w:rFonts w:ascii="Arial" w:hAnsi="Arial"/>
          <w:sz w:val="22"/>
          <w:szCs w:val="22"/>
        </w:rPr>
        <w:t>η οποία έχει τέτοια  ευρύτητα  ώστε να καλύπτει κάθε εκούσ</w:t>
      </w:r>
      <w:r w:rsidRPr="00613CF1">
        <w:rPr>
          <w:rFonts w:ascii="Arial" w:hAnsi="Arial"/>
          <w:sz w:val="22"/>
          <w:szCs w:val="22"/>
        </w:rPr>
        <w:t>ια χρησιμοποίηση άλλων προσώπων</w:t>
      </w:r>
      <w:r w:rsidR="00C129DB" w:rsidRPr="00613CF1">
        <w:rPr>
          <w:rFonts w:ascii="Arial" w:hAnsi="Arial"/>
          <w:sz w:val="22"/>
          <w:szCs w:val="22"/>
        </w:rPr>
        <w:t>,</w:t>
      </w:r>
      <w:r w:rsidRPr="00613CF1">
        <w:rPr>
          <w:rFonts w:ascii="Arial" w:hAnsi="Arial"/>
          <w:sz w:val="22"/>
          <w:szCs w:val="22"/>
        </w:rPr>
        <w:t xml:space="preserve"> μπορεί</w:t>
      </w:r>
      <w:r w:rsidR="00C129DB" w:rsidRPr="00613CF1">
        <w:rPr>
          <w:rFonts w:ascii="Arial" w:hAnsi="Arial"/>
          <w:sz w:val="22"/>
          <w:szCs w:val="22"/>
        </w:rPr>
        <w:t xml:space="preserve"> να στηρίζεται </w:t>
      </w:r>
      <w:r w:rsidR="00C129DB" w:rsidRPr="00613CF1">
        <w:rPr>
          <w:rFonts w:ascii="Arial" w:hAnsi="Arial"/>
          <w:b/>
          <w:bCs/>
          <w:sz w:val="22"/>
          <w:szCs w:val="22"/>
        </w:rPr>
        <w:t xml:space="preserve">σε </w:t>
      </w:r>
      <w:r w:rsidRPr="00613CF1">
        <w:rPr>
          <w:rFonts w:ascii="Arial" w:hAnsi="Arial"/>
          <w:b/>
          <w:bCs/>
          <w:sz w:val="22"/>
          <w:szCs w:val="22"/>
        </w:rPr>
        <w:t xml:space="preserve">σύμβαση </w:t>
      </w:r>
      <w:r w:rsidR="00C129DB" w:rsidRPr="00613CF1">
        <w:rPr>
          <w:rFonts w:ascii="Arial" w:hAnsi="Arial"/>
          <w:b/>
          <w:bCs/>
          <w:sz w:val="22"/>
          <w:szCs w:val="22"/>
        </w:rPr>
        <w:t>εργασίας,</w:t>
      </w:r>
      <w:r w:rsidRPr="00613CF1">
        <w:rPr>
          <w:rFonts w:ascii="Arial" w:hAnsi="Arial"/>
          <w:b/>
          <w:bCs/>
          <w:sz w:val="22"/>
          <w:szCs w:val="22"/>
        </w:rPr>
        <w:t xml:space="preserve"> </w:t>
      </w:r>
      <w:r w:rsidR="00C129DB" w:rsidRPr="00613CF1">
        <w:rPr>
          <w:rFonts w:ascii="Arial" w:hAnsi="Arial"/>
          <w:b/>
          <w:bCs/>
          <w:sz w:val="22"/>
          <w:szCs w:val="22"/>
        </w:rPr>
        <w:t>έργου,</w:t>
      </w:r>
      <w:r w:rsidRPr="00613CF1">
        <w:rPr>
          <w:rFonts w:ascii="Arial" w:hAnsi="Arial"/>
          <w:b/>
          <w:bCs/>
          <w:sz w:val="22"/>
          <w:szCs w:val="22"/>
        </w:rPr>
        <w:t xml:space="preserve"> </w:t>
      </w:r>
      <w:r w:rsidR="00C129DB" w:rsidRPr="00613CF1">
        <w:rPr>
          <w:rFonts w:ascii="Arial" w:hAnsi="Arial"/>
          <w:b/>
          <w:bCs/>
          <w:sz w:val="22"/>
          <w:szCs w:val="22"/>
        </w:rPr>
        <w:t>εντολής και σε μη δικαιοπρακτική σχέση,</w:t>
      </w:r>
      <w:r w:rsidRPr="00613CF1">
        <w:rPr>
          <w:rFonts w:ascii="Arial" w:hAnsi="Arial"/>
          <w:b/>
          <w:bCs/>
          <w:sz w:val="22"/>
          <w:szCs w:val="22"/>
        </w:rPr>
        <w:t xml:space="preserve"> </w:t>
      </w:r>
      <w:r w:rsidR="00C129DB" w:rsidRPr="00613CF1">
        <w:rPr>
          <w:rFonts w:ascii="Arial" w:hAnsi="Arial"/>
          <w:b/>
          <w:bCs/>
          <w:sz w:val="22"/>
          <w:szCs w:val="22"/>
        </w:rPr>
        <w:t xml:space="preserve">όπως σε </w:t>
      </w:r>
      <w:r w:rsidR="00C129DB" w:rsidRPr="00613CF1">
        <w:rPr>
          <w:rFonts w:ascii="Arial" w:hAnsi="Arial"/>
          <w:b/>
          <w:bCs/>
          <w:sz w:val="22"/>
          <w:szCs w:val="22"/>
          <w:lang w:val="en-US"/>
        </w:rPr>
        <w:t>de</w:t>
      </w:r>
      <w:r w:rsidRPr="00613CF1">
        <w:rPr>
          <w:rFonts w:ascii="Arial" w:hAnsi="Arial"/>
          <w:b/>
          <w:bCs/>
          <w:sz w:val="22"/>
          <w:szCs w:val="22"/>
        </w:rPr>
        <w:t xml:space="preserve"> </w:t>
      </w:r>
      <w:r w:rsidR="00C129DB" w:rsidRPr="00613CF1">
        <w:rPr>
          <w:rFonts w:ascii="Arial" w:hAnsi="Arial"/>
          <w:b/>
          <w:bCs/>
          <w:sz w:val="22"/>
          <w:szCs w:val="22"/>
          <w:lang w:val="en-US"/>
        </w:rPr>
        <w:t>facto</w:t>
      </w:r>
      <w:r w:rsidRPr="00613CF1">
        <w:rPr>
          <w:rFonts w:ascii="Arial" w:hAnsi="Arial"/>
          <w:b/>
          <w:bCs/>
          <w:sz w:val="22"/>
          <w:szCs w:val="22"/>
        </w:rPr>
        <w:t xml:space="preserve"> συμβατική σχέση</w:t>
      </w:r>
      <w:r w:rsidR="00C129DB" w:rsidRPr="00613CF1">
        <w:rPr>
          <w:rFonts w:ascii="Arial" w:hAnsi="Arial"/>
          <w:b/>
          <w:bCs/>
          <w:sz w:val="22"/>
          <w:szCs w:val="22"/>
        </w:rPr>
        <w:t>,</w:t>
      </w:r>
      <w:r w:rsidR="00C129DB" w:rsidRPr="00613CF1">
        <w:rPr>
          <w:rFonts w:ascii="Arial" w:hAnsi="Arial"/>
          <w:sz w:val="22"/>
          <w:szCs w:val="22"/>
        </w:rPr>
        <w:t xml:space="preserve"> χωρίς να έχει ιδιαίτερη κρισιμότητα  η τυχόν ιδιότητα του </w:t>
      </w:r>
      <w:proofErr w:type="spellStart"/>
      <w:r w:rsidR="00C129DB" w:rsidRPr="00613CF1">
        <w:rPr>
          <w:rFonts w:ascii="Arial" w:hAnsi="Arial"/>
          <w:sz w:val="22"/>
          <w:szCs w:val="22"/>
        </w:rPr>
        <w:t>προστηθέντος</w:t>
      </w:r>
      <w:proofErr w:type="spellEnd"/>
      <w:r w:rsidR="00C129DB" w:rsidRPr="00613CF1">
        <w:rPr>
          <w:rFonts w:ascii="Arial" w:hAnsi="Arial"/>
          <w:sz w:val="22"/>
          <w:szCs w:val="22"/>
        </w:rPr>
        <w:t xml:space="preserve"> ως αντιπροσώπου του </w:t>
      </w:r>
      <w:proofErr w:type="spellStart"/>
      <w:r w:rsidR="00C129DB" w:rsidRPr="00613CF1">
        <w:rPr>
          <w:rFonts w:ascii="Arial" w:hAnsi="Arial"/>
          <w:sz w:val="22"/>
          <w:szCs w:val="22"/>
        </w:rPr>
        <w:t>προστήσ</w:t>
      </w:r>
      <w:r w:rsidRPr="00613CF1">
        <w:rPr>
          <w:rFonts w:ascii="Arial" w:hAnsi="Arial"/>
          <w:sz w:val="22"/>
          <w:szCs w:val="22"/>
        </w:rPr>
        <w:t>α</w:t>
      </w:r>
      <w:r w:rsidR="00C129DB" w:rsidRPr="00613CF1">
        <w:rPr>
          <w:rFonts w:ascii="Arial" w:hAnsi="Arial"/>
          <w:sz w:val="22"/>
          <w:szCs w:val="22"/>
        </w:rPr>
        <w:t>ντος</w:t>
      </w:r>
      <w:proofErr w:type="spellEnd"/>
      <w:r w:rsidR="00C129DB" w:rsidRPr="00613CF1">
        <w:rPr>
          <w:rFonts w:ascii="Arial" w:hAnsi="Arial"/>
          <w:sz w:val="22"/>
          <w:szCs w:val="22"/>
        </w:rPr>
        <w:t>.</w:t>
      </w:r>
      <w:r w:rsidRPr="00613CF1">
        <w:rPr>
          <w:rFonts w:ascii="Arial" w:hAnsi="Arial"/>
          <w:sz w:val="22"/>
          <w:szCs w:val="22"/>
        </w:rPr>
        <w:t xml:space="preserve"> Στη</w:t>
      </w:r>
      <w:r w:rsidR="00C129DB" w:rsidRPr="00613CF1">
        <w:rPr>
          <w:rFonts w:ascii="Arial" w:hAnsi="Arial"/>
          <w:sz w:val="22"/>
          <w:szCs w:val="22"/>
        </w:rPr>
        <w:t xml:space="preserve"> βάση της </w:t>
      </w:r>
      <w:r w:rsidRPr="00613CF1">
        <w:rPr>
          <w:rFonts w:ascii="Arial" w:hAnsi="Arial"/>
          <w:sz w:val="22"/>
          <w:szCs w:val="22"/>
        </w:rPr>
        <w:t>σχέσης</w:t>
      </w:r>
      <w:r w:rsidR="00C129DB" w:rsidRPr="00613CF1">
        <w:rPr>
          <w:rFonts w:ascii="Arial" w:hAnsi="Arial"/>
          <w:sz w:val="22"/>
          <w:szCs w:val="22"/>
        </w:rPr>
        <w:t xml:space="preserve"> της </w:t>
      </w:r>
      <w:proofErr w:type="spellStart"/>
      <w:r w:rsidR="00C129DB" w:rsidRPr="00613CF1">
        <w:rPr>
          <w:rFonts w:ascii="Arial" w:hAnsi="Arial"/>
          <w:sz w:val="22"/>
          <w:szCs w:val="22"/>
        </w:rPr>
        <w:t>πρόστησης</w:t>
      </w:r>
      <w:proofErr w:type="spellEnd"/>
      <w:r w:rsidR="00C129DB" w:rsidRPr="00613CF1">
        <w:rPr>
          <w:rFonts w:ascii="Arial" w:hAnsi="Arial"/>
          <w:sz w:val="22"/>
          <w:szCs w:val="22"/>
        </w:rPr>
        <w:t xml:space="preserve">  μπορεί να είναι και οποιαδήποτε άλλη βιοτική</w:t>
      </w:r>
      <w:r w:rsidRPr="00613CF1">
        <w:rPr>
          <w:rFonts w:ascii="Arial" w:hAnsi="Arial"/>
          <w:sz w:val="22"/>
          <w:szCs w:val="22"/>
        </w:rPr>
        <w:t xml:space="preserve"> σχέση μεταξύ </w:t>
      </w:r>
      <w:proofErr w:type="spellStart"/>
      <w:r w:rsidRPr="00613CF1">
        <w:rPr>
          <w:rFonts w:ascii="Arial" w:hAnsi="Arial"/>
          <w:sz w:val="22"/>
          <w:szCs w:val="22"/>
        </w:rPr>
        <w:t>προστήσαντος</w:t>
      </w:r>
      <w:proofErr w:type="spellEnd"/>
      <w:r w:rsidRPr="00613CF1">
        <w:rPr>
          <w:rFonts w:ascii="Arial" w:hAnsi="Arial"/>
          <w:sz w:val="22"/>
          <w:szCs w:val="22"/>
        </w:rPr>
        <w:t xml:space="preserve"> και </w:t>
      </w:r>
      <w:proofErr w:type="spellStart"/>
      <w:r w:rsidRPr="00613CF1">
        <w:rPr>
          <w:rFonts w:ascii="Arial" w:hAnsi="Arial"/>
          <w:sz w:val="22"/>
          <w:szCs w:val="22"/>
        </w:rPr>
        <w:t>προστηθέντος</w:t>
      </w:r>
      <w:proofErr w:type="spellEnd"/>
      <w:r w:rsidR="00C129DB" w:rsidRPr="00613CF1">
        <w:rPr>
          <w:rFonts w:ascii="Arial" w:hAnsi="Arial"/>
          <w:sz w:val="22"/>
          <w:szCs w:val="22"/>
        </w:rPr>
        <w:t>,</w:t>
      </w:r>
      <w:r w:rsidRPr="00613CF1">
        <w:rPr>
          <w:rFonts w:ascii="Arial" w:hAnsi="Arial"/>
          <w:sz w:val="22"/>
          <w:szCs w:val="22"/>
        </w:rPr>
        <w:t xml:space="preserve"> </w:t>
      </w:r>
      <w:proofErr w:type="spellStart"/>
      <w:r w:rsidRPr="00613CF1">
        <w:rPr>
          <w:rFonts w:ascii="Arial" w:hAnsi="Arial"/>
          <w:sz w:val="22"/>
          <w:szCs w:val="22"/>
        </w:rPr>
        <w:t>σημειουμένου</w:t>
      </w:r>
      <w:proofErr w:type="spellEnd"/>
      <w:r w:rsidR="00C129DB" w:rsidRPr="00613CF1">
        <w:rPr>
          <w:rFonts w:ascii="Arial" w:hAnsi="Arial"/>
          <w:sz w:val="22"/>
          <w:szCs w:val="22"/>
        </w:rPr>
        <w:t xml:space="preserve"> ότι είναι αδ</w:t>
      </w:r>
      <w:r w:rsidRPr="00613CF1">
        <w:rPr>
          <w:rFonts w:ascii="Arial" w:hAnsi="Arial"/>
          <w:sz w:val="22"/>
          <w:szCs w:val="22"/>
        </w:rPr>
        <w:t>ιάφορο αν η ανωτέρω σχέ</w:t>
      </w:r>
      <w:r w:rsidR="00C129DB" w:rsidRPr="00613CF1">
        <w:rPr>
          <w:rFonts w:ascii="Arial" w:hAnsi="Arial"/>
          <w:sz w:val="22"/>
          <w:szCs w:val="22"/>
        </w:rPr>
        <w:t>ση,</w:t>
      </w:r>
      <w:r w:rsidRPr="00613CF1">
        <w:rPr>
          <w:rFonts w:ascii="Arial" w:hAnsi="Arial"/>
          <w:sz w:val="22"/>
          <w:szCs w:val="22"/>
        </w:rPr>
        <w:t xml:space="preserve"> </w:t>
      </w:r>
      <w:r w:rsidR="00C129DB" w:rsidRPr="00613CF1">
        <w:rPr>
          <w:rFonts w:ascii="Arial" w:hAnsi="Arial"/>
          <w:sz w:val="22"/>
          <w:szCs w:val="22"/>
        </w:rPr>
        <w:t xml:space="preserve">στην οποία βασίζεται η </w:t>
      </w:r>
      <w:proofErr w:type="spellStart"/>
      <w:r w:rsidR="00C129DB" w:rsidRPr="00613CF1">
        <w:rPr>
          <w:rFonts w:ascii="Arial" w:hAnsi="Arial"/>
          <w:sz w:val="22"/>
          <w:szCs w:val="22"/>
        </w:rPr>
        <w:t>πρόστηση</w:t>
      </w:r>
      <w:proofErr w:type="spellEnd"/>
      <w:r w:rsidR="00C129DB" w:rsidRPr="00613CF1">
        <w:rPr>
          <w:rFonts w:ascii="Arial" w:hAnsi="Arial"/>
          <w:sz w:val="22"/>
          <w:szCs w:val="22"/>
        </w:rPr>
        <w:t>,</w:t>
      </w:r>
      <w:r w:rsidRPr="00613CF1">
        <w:rPr>
          <w:rFonts w:ascii="Arial" w:hAnsi="Arial"/>
          <w:sz w:val="22"/>
          <w:szCs w:val="22"/>
        </w:rPr>
        <w:t xml:space="preserve"> είναι νόμιμη ή </w:t>
      </w:r>
      <w:proofErr w:type="spellStart"/>
      <w:r w:rsidRPr="00613CF1">
        <w:rPr>
          <w:rFonts w:ascii="Arial" w:hAnsi="Arial"/>
          <w:sz w:val="22"/>
          <w:szCs w:val="22"/>
        </w:rPr>
        <w:t>παράνομη,αν</w:t>
      </w:r>
      <w:proofErr w:type="spellEnd"/>
      <w:r w:rsidRPr="00613CF1">
        <w:rPr>
          <w:rFonts w:ascii="Arial" w:hAnsi="Arial"/>
          <w:sz w:val="22"/>
          <w:szCs w:val="22"/>
        </w:rPr>
        <w:t xml:space="preserve"> ο</w:t>
      </w:r>
      <w:r w:rsidR="00C129DB" w:rsidRPr="00613CF1">
        <w:rPr>
          <w:rFonts w:ascii="Arial" w:hAnsi="Arial"/>
          <w:sz w:val="22"/>
          <w:szCs w:val="22"/>
        </w:rPr>
        <w:t xml:space="preserve"> </w:t>
      </w:r>
      <w:proofErr w:type="spellStart"/>
      <w:r w:rsidR="00C129DB" w:rsidRPr="00613CF1">
        <w:rPr>
          <w:rFonts w:ascii="Arial" w:hAnsi="Arial"/>
          <w:sz w:val="22"/>
          <w:szCs w:val="22"/>
        </w:rPr>
        <w:t>προστ</w:t>
      </w:r>
      <w:r w:rsidRPr="00613CF1">
        <w:rPr>
          <w:rFonts w:ascii="Arial" w:hAnsi="Arial"/>
          <w:sz w:val="22"/>
          <w:szCs w:val="22"/>
        </w:rPr>
        <w:t>ηθείς</w:t>
      </w:r>
      <w:proofErr w:type="spellEnd"/>
      <w:r w:rsidRPr="00613CF1">
        <w:rPr>
          <w:rFonts w:ascii="Arial" w:hAnsi="Arial"/>
          <w:sz w:val="22"/>
          <w:szCs w:val="22"/>
        </w:rPr>
        <w:t xml:space="preserve"> αμείβεται ή όχι  ή τέλος</w:t>
      </w:r>
      <w:r w:rsidR="00C129DB" w:rsidRPr="00613CF1">
        <w:rPr>
          <w:rFonts w:ascii="Arial" w:hAnsi="Arial"/>
          <w:sz w:val="22"/>
          <w:szCs w:val="22"/>
        </w:rPr>
        <w:t xml:space="preserve"> </w:t>
      </w:r>
      <w:r w:rsidRPr="00613CF1">
        <w:rPr>
          <w:rFonts w:ascii="Arial" w:hAnsi="Arial"/>
          <w:sz w:val="22"/>
          <w:szCs w:val="22"/>
        </w:rPr>
        <w:t>αν</w:t>
      </w:r>
      <w:r w:rsidR="00C129DB" w:rsidRPr="00613CF1">
        <w:rPr>
          <w:rFonts w:ascii="Arial" w:hAnsi="Arial"/>
          <w:sz w:val="22"/>
          <w:szCs w:val="22"/>
        </w:rPr>
        <w:t xml:space="preserve"> η σχέση </w:t>
      </w:r>
      <w:proofErr w:type="spellStart"/>
      <w:r w:rsidR="00C129DB" w:rsidRPr="00613CF1">
        <w:rPr>
          <w:rFonts w:ascii="Arial" w:hAnsi="Arial"/>
          <w:sz w:val="22"/>
          <w:szCs w:val="22"/>
        </w:rPr>
        <w:t>πρόστ</w:t>
      </w:r>
      <w:r w:rsidRPr="00613CF1">
        <w:rPr>
          <w:rFonts w:ascii="Arial" w:hAnsi="Arial"/>
          <w:sz w:val="22"/>
          <w:szCs w:val="22"/>
        </w:rPr>
        <w:t>ησης</w:t>
      </w:r>
      <w:proofErr w:type="spellEnd"/>
      <w:r w:rsidRPr="00613CF1">
        <w:rPr>
          <w:rFonts w:ascii="Arial" w:hAnsi="Arial"/>
          <w:sz w:val="22"/>
          <w:szCs w:val="22"/>
        </w:rPr>
        <w:t xml:space="preserve"> είναι διαρκής ή ευκαιριακή</w:t>
      </w:r>
      <w:r w:rsidR="00C129DB" w:rsidRPr="00613CF1">
        <w:rPr>
          <w:rFonts w:ascii="Arial" w:hAnsi="Arial"/>
          <w:sz w:val="22"/>
          <w:szCs w:val="22"/>
        </w:rPr>
        <w:t>,</w:t>
      </w:r>
      <w:r w:rsidRPr="00613CF1">
        <w:rPr>
          <w:rFonts w:ascii="Arial" w:hAnsi="Arial"/>
          <w:sz w:val="22"/>
          <w:szCs w:val="22"/>
        </w:rPr>
        <w:t xml:space="preserve"> </w:t>
      </w:r>
      <w:r w:rsidR="00C129DB" w:rsidRPr="00613CF1">
        <w:rPr>
          <w:rFonts w:ascii="Arial" w:hAnsi="Arial"/>
          <w:sz w:val="22"/>
          <w:szCs w:val="22"/>
        </w:rPr>
        <w:t>ενόψει τέλεσης συγκεκριμένης μόνο πράξης</w:t>
      </w:r>
      <w:r w:rsidRPr="00613CF1">
        <w:rPr>
          <w:rStyle w:val="a8"/>
          <w:rFonts w:ascii="Arial" w:hAnsi="Arial"/>
          <w:sz w:val="22"/>
          <w:szCs w:val="22"/>
        </w:rPr>
        <w:footnoteReference w:id="11"/>
      </w:r>
      <w:r w:rsidRPr="00613CF1">
        <w:rPr>
          <w:rFonts w:ascii="Arial" w:hAnsi="Arial"/>
          <w:sz w:val="22"/>
          <w:szCs w:val="22"/>
        </w:rPr>
        <w:t>.</w:t>
      </w:r>
      <w:r w:rsidR="00C129DB" w:rsidRPr="00613CF1">
        <w:rPr>
          <w:rFonts w:ascii="Arial" w:hAnsi="Arial"/>
          <w:sz w:val="22"/>
          <w:szCs w:val="22"/>
        </w:rPr>
        <w:t xml:space="preserve"> </w:t>
      </w:r>
    </w:p>
    <w:p w14:paraId="4C474551" w14:textId="77777777" w:rsidR="00C129DB" w:rsidRPr="00613CF1" w:rsidRDefault="0071133E" w:rsidP="00613CF1">
      <w:pPr>
        <w:pStyle w:val="Standard"/>
        <w:tabs>
          <w:tab w:val="left" w:pos="0"/>
        </w:tabs>
        <w:rPr>
          <w:rFonts w:ascii="Arial" w:hAnsi="Arial"/>
          <w:b/>
          <w:bCs/>
          <w:sz w:val="22"/>
          <w:szCs w:val="22"/>
        </w:rPr>
      </w:pPr>
      <w:r w:rsidRPr="00613CF1">
        <w:rPr>
          <w:rFonts w:ascii="Arial" w:hAnsi="Arial"/>
          <w:b/>
          <w:bCs/>
          <w:sz w:val="22"/>
          <w:szCs w:val="22"/>
        </w:rPr>
        <w:t>β</w:t>
      </w:r>
      <w:r w:rsidRPr="00613CF1">
        <w:rPr>
          <w:rFonts w:ascii="Arial" w:hAnsi="Arial"/>
          <w:sz w:val="22"/>
          <w:szCs w:val="22"/>
        </w:rPr>
        <w:t>)</w:t>
      </w:r>
      <w:r w:rsidR="00C129DB" w:rsidRPr="00613CF1">
        <w:rPr>
          <w:rFonts w:ascii="Arial" w:hAnsi="Arial"/>
          <w:sz w:val="22"/>
          <w:szCs w:val="22"/>
        </w:rPr>
        <w:t xml:space="preserve"> </w:t>
      </w:r>
      <w:r w:rsidRPr="00613CF1">
        <w:rPr>
          <w:rFonts w:ascii="Arial" w:hAnsi="Arial"/>
          <w:sz w:val="22"/>
          <w:szCs w:val="22"/>
        </w:rPr>
        <w:t xml:space="preserve">Ότι </w:t>
      </w:r>
      <w:r w:rsidR="00C129DB" w:rsidRPr="00613CF1">
        <w:rPr>
          <w:rFonts w:ascii="Arial" w:hAnsi="Arial"/>
          <w:b/>
          <w:bCs/>
          <w:sz w:val="22"/>
          <w:szCs w:val="22"/>
        </w:rPr>
        <w:t>“</w:t>
      </w:r>
      <w:r w:rsidRPr="00613CF1">
        <w:rPr>
          <w:rFonts w:ascii="Arial" w:hAnsi="Arial"/>
          <w:b/>
          <w:bCs/>
          <w:sz w:val="22"/>
          <w:szCs w:val="22"/>
        </w:rPr>
        <w:t>Έκθεση</w:t>
      </w:r>
      <w:r w:rsidR="00C129DB" w:rsidRPr="00613CF1">
        <w:rPr>
          <w:rFonts w:ascii="Arial" w:hAnsi="Arial"/>
          <w:b/>
          <w:bCs/>
          <w:sz w:val="22"/>
          <w:szCs w:val="22"/>
        </w:rPr>
        <w:t xml:space="preserve"> των απαραίτητων </w:t>
      </w:r>
      <w:r w:rsidRPr="00613CF1">
        <w:rPr>
          <w:rFonts w:ascii="Arial" w:hAnsi="Arial"/>
          <w:b/>
          <w:bCs/>
          <w:sz w:val="22"/>
          <w:szCs w:val="22"/>
        </w:rPr>
        <w:t>κατά νόμο</w:t>
      </w:r>
      <w:r w:rsidR="00C129DB" w:rsidRPr="00613CF1">
        <w:rPr>
          <w:rFonts w:ascii="Arial" w:hAnsi="Arial"/>
          <w:b/>
          <w:bCs/>
          <w:sz w:val="22"/>
          <w:szCs w:val="22"/>
        </w:rPr>
        <w:t xml:space="preserve"> στοιχείων που πληρούν το πραγματικό</w:t>
      </w:r>
      <w:r w:rsidRPr="00613CF1">
        <w:rPr>
          <w:rFonts w:ascii="Arial" w:hAnsi="Arial"/>
          <w:b/>
          <w:bCs/>
          <w:sz w:val="22"/>
          <w:szCs w:val="22"/>
        </w:rPr>
        <w:t xml:space="preserve"> του εφαρμοστέου κανόνα δικαίου</w:t>
      </w:r>
      <w:r w:rsidR="00C129DB" w:rsidRPr="00613CF1">
        <w:rPr>
          <w:rFonts w:ascii="Arial" w:hAnsi="Arial"/>
          <w:b/>
          <w:bCs/>
          <w:sz w:val="22"/>
          <w:szCs w:val="22"/>
        </w:rPr>
        <w:t>,</w:t>
      </w:r>
      <w:r w:rsidRPr="00613CF1">
        <w:rPr>
          <w:rFonts w:ascii="Arial" w:hAnsi="Arial"/>
          <w:b/>
          <w:bCs/>
          <w:sz w:val="22"/>
          <w:szCs w:val="22"/>
        </w:rPr>
        <w:t xml:space="preserve"> </w:t>
      </w:r>
      <w:r w:rsidR="00C129DB" w:rsidRPr="00613CF1">
        <w:rPr>
          <w:rFonts w:ascii="Arial" w:hAnsi="Arial"/>
          <w:b/>
          <w:bCs/>
          <w:sz w:val="22"/>
          <w:szCs w:val="22"/>
        </w:rPr>
        <w:t>θεωρείται ότι υπάρχει και όταν  ιστορικά αναφέρεται στη</w:t>
      </w:r>
      <w:r w:rsidRPr="00613CF1">
        <w:rPr>
          <w:rFonts w:ascii="Arial" w:hAnsi="Arial"/>
          <w:b/>
          <w:bCs/>
          <w:sz w:val="22"/>
          <w:szCs w:val="22"/>
        </w:rPr>
        <w:t>ν αγωγή ορισμένη  νομική έννοια</w:t>
      </w:r>
      <w:r w:rsidR="00C129DB" w:rsidRPr="00613CF1">
        <w:rPr>
          <w:rFonts w:ascii="Arial" w:hAnsi="Arial"/>
          <w:b/>
          <w:bCs/>
          <w:sz w:val="22"/>
          <w:szCs w:val="22"/>
        </w:rPr>
        <w:t>,</w:t>
      </w:r>
      <w:r w:rsidRPr="00613CF1">
        <w:rPr>
          <w:rFonts w:ascii="Arial" w:hAnsi="Arial"/>
          <w:b/>
          <w:bCs/>
          <w:sz w:val="22"/>
          <w:szCs w:val="22"/>
        </w:rPr>
        <w:t xml:space="preserve"> </w:t>
      </w:r>
      <w:r w:rsidR="00C129DB" w:rsidRPr="00613CF1">
        <w:rPr>
          <w:rFonts w:ascii="Arial" w:hAnsi="Arial"/>
          <w:b/>
          <w:bCs/>
          <w:sz w:val="22"/>
          <w:szCs w:val="22"/>
        </w:rPr>
        <w:t>υπό την προϋπόθεση ότι το περιεχόμ</w:t>
      </w:r>
      <w:r w:rsidRPr="00613CF1">
        <w:rPr>
          <w:rFonts w:ascii="Arial" w:hAnsi="Arial"/>
          <w:b/>
          <w:bCs/>
          <w:sz w:val="22"/>
          <w:szCs w:val="22"/>
        </w:rPr>
        <w:t>ενό της είναι αναμφίβολα γνωστό</w:t>
      </w:r>
      <w:r w:rsidR="00C129DB" w:rsidRPr="00613CF1">
        <w:rPr>
          <w:rFonts w:ascii="Arial" w:hAnsi="Arial"/>
          <w:b/>
          <w:bCs/>
          <w:sz w:val="22"/>
          <w:szCs w:val="22"/>
        </w:rPr>
        <w:t>,</w:t>
      </w:r>
      <w:r w:rsidRPr="00613CF1">
        <w:rPr>
          <w:rFonts w:ascii="Arial" w:hAnsi="Arial"/>
          <w:b/>
          <w:bCs/>
          <w:sz w:val="22"/>
          <w:szCs w:val="22"/>
        </w:rPr>
        <w:t xml:space="preserve"> </w:t>
      </w:r>
      <w:r w:rsidR="00C129DB" w:rsidRPr="00613CF1">
        <w:rPr>
          <w:rFonts w:ascii="Arial" w:hAnsi="Arial"/>
          <w:b/>
          <w:bCs/>
          <w:sz w:val="22"/>
          <w:szCs w:val="22"/>
        </w:rPr>
        <w:t xml:space="preserve">αφού τα προκαθορισμένα χαρακτηριστικά στοιχεία </w:t>
      </w:r>
      <w:proofErr w:type="spellStart"/>
      <w:r w:rsidR="00C129DB" w:rsidRPr="00613CF1">
        <w:rPr>
          <w:rFonts w:ascii="Arial" w:hAnsi="Arial"/>
          <w:b/>
          <w:bCs/>
          <w:sz w:val="22"/>
          <w:szCs w:val="22"/>
        </w:rPr>
        <w:t>μιάς</w:t>
      </w:r>
      <w:proofErr w:type="spellEnd"/>
      <w:r w:rsidR="00C129DB" w:rsidRPr="00613CF1">
        <w:rPr>
          <w:rFonts w:ascii="Arial" w:hAnsi="Arial"/>
          <w:b/>
          <w:bCs/>
          <w:sz w:val="22"/>
          <w:szCs w:val="22"/>
        </w:rPr>
        <w:t xml:space="preserve"> τέτοιας έννοιας υπονοούνται με την χρησιμοποίηση της λέξης με την οποία αυτή δηλώνεται,</w:t>
      </w:r>
      <w:r w:rsidRPr="00613CF1">
        <w:rPr>
          <w:rFonts w:ascii="Arial" w:hAnsi="Arial"/>
          <w:b/>
          <w:bCs/>
          <w:sz w:val="22"/>
          <w:szCs w:val="22"/>
        </w:rPr>
        <w:t xml:space="preserve"> </w:t>
      </w:r>
      <w:r w:rsidR="00C129DB" w:rsidRPr="00613CF1">
        <w:rPr>
          <w:rFonts w:ascii="Arial" w:hAnsi="Arial"/>
          <w:b/>
          <w:bCs/>
          <w:sz w:val="22"/>
          <w:szCs w:val="22"/>
        </w:rPr>
        <w:t>οπότε δεν απαιτείται λεπτομερής αναφορά και ανάλυση των χαρακτηριστικών γνωρισμάτων.</w:t>
      </w:r>
      <w:r w:rsidRPr="00613CF1">
        <w:rPr>
          <w:rFonts w:ascii="Arial" w:hAnsi="Arial"/>
          <w:b/>
          <w:bCs/>
          <w:sz w:val="22"/>
          <w:szCs w:val="22"/>
        </w:rPr>
        <w:t xml:space="preserve"> </w:t>
      </w:r>
      <w:r w:rsidR="00C129DB" w:rsidRPr="00613CF1">
        <w:rPr>
          <w:rFonts w:ascii="Arial" w:hAnsi="Arial"/>
          <w:b/>
          <w:bCs/>
          <w:sz w:val="22"/>
          <w:szCs w:val="22"/>
        </w:rPr>
        <w:t xml:space="preserve">Μία τέτοια αξίωση θα </w:t>
      </w:r>
      <w:r w:rsidRPr="00613CF1">
        <w:rPr>
          <w:rFonts w:ascii="Arial" w:hAnsi="Arial"/>
          <w:b/>
          <w:bCs/>
          <w:sz w:val="22"/>
          <w:szCs w:val="22"/>
        </w:rPr>
        <w:t>υπερέβαινε</w:t>
      </w:r>
      <w:r w:rsidR="00C129DB" w:rsidRPr="00613CF1">
        <w:rPr>
          <w:rFonts w:ascii="Arial" w:hAnsi="Arial"/>
          <w:b/>
          <w:bCs/>
          <w:sz w:val="22"/>
          <w:szCs w:val="22"/>
        </w:rPr>
        <w:t xml:space="preserve"> την υπηρετούμενη συναφώς ανάγκη διασφαλίσεως </w:t>
      </w:r>
      <w:proofErr w:type="spellStart"/>
      <w:r w:rsidR="00C129DB" w:rsidRPr="00613CF1">
        <w:rPr>
          <w:rFonts w:ascii="Arial" w:hAnsi="Arial"/>
          <w:b/>
          <w:bCs/>
          <w:sz w:val="22"/>
          <w:szCs w:val="22"/>
        </w:rPr>
        <w:t>αφ</w:t>
      </w:r>
      <w:proofErr w:type="spellEnd"/>
      <w:r w:rsidRPr="00613CF1">
        <w:rPr>
          <w:rFonts w:ascii="Arial" w:hAnsi="Arial"/>
          <w:b/>
          <w:bCs/>
          <w:sz w:val="22"/>
          <w:szCs w:val="22"/>
        </w:rPr>
        <w:t xml:space="preserve"> </w:t>
      </w:r>
      <w:r w:rsidR="00C129DB" w:rsidRPr="00613CF1">
        <w:rPr>
          <w:rFonts w:ascii="Arial" w:hAnsi="Arial"/>
          <w:b/>
          <w:bCs/>
          <w:sz w:val="22"/>
          <w:szCs w:val="22"/>
        </w:rPr>
        <w:t xml:space="preserve">ενός της άμυνας του εναγομένου και </w:t>
      </w:r>
      <w:proofErr w:type="spellStart"/>
      <w:r w:rsidR="00C129DB" w:rsidRPr="00613CF1">
        <w:rPr>
          <w:rFonts w:ascii="Arial" w:hAnsi="Arial"/>
          <w:b/>
          <w:bCs/>
          <w:sz w:val="22"/>
          <w:szCs w:val="22"/>
        </w:rPr>
        <w:t>αφ</w:t>
      </w:r>
      <w:proofErr w:type="spellEnd"/>
      <w:r w:rsidRPr="00613CF1">
        <w:rPr>
          <w:rFonts w:ascii="Arial" w:hAnsi="Arial"/>
          <w:b/>
          <w:bCs/>
          <w:sz w:val="22"/>
          <w:szCs w:val="22"/>
        </w:rPr>
        <w:t xml:space="preserve"> </w:t>
      </w:r>
      <w:r w:rsidR="00C129DB" w:rsidRPr="00613CF1">
        <w:rPr>
          <w:rFonts w:ascii="Arial" w:hAnsi="Arial"/>
          <w:b/>
          <w:bCs/>
          <w:sz w:val="22"/>
          <w:szCs w:val="22"/>
        </w:rPr>
        <w:t>ετέρου της δυνατότητας του δικαστικού ελέγχου του νόμω</w:t>
      </w:r>
      <w:r w:rsidRPr="00613CF1">
        <w:rPr>
          <w:rFonts w:ascii="Arial" w:hAnsi="Arial"/>
          <w:b/>
          <w:bCs/>
          <w:sz w:val="22"/>
          <w:szCs w:val="22"/>
        </w:rPr>
        <w:t xml:space="preserve"> </w:t>
      </w:r>
      <w:proofErr w:type="spellStart"/>
      <w:r w:rsidR="00C129DB" w:rsidRPr="00613CF1">
        <w:rPr>
          <w:rFonts w:ascii="Arial" w:hAnsi="Arial"/>
          <w:b/>
          <w:bCs/>
          <w:sz w:val="22"/>
          <w:szCs w:val="22"/>
        </w:rPr>
        <w:t>βασίμου</w:t>
      </w:r>
      <w:proofErr w:type="spellEnd"/>
      <w:r w:rsidR="00C129DB" w:rsidRPr="00613CF1">
        <w:rPr>
          <w:rFonts w:ascii="Arial" w:hAnsi="Arial"/>
          <w:b/>
          <w:bCs/>
          <w:sz w:val="22"/>
          <w:szCs w:val="22"/>
        </w:rPr>
        <w:t xml:space="preserve"> της αγωγής.</w:t>
      </w:r>
      <w:r w:rsidRPr="00613CF1">
        <w:rPr>
          <w:rFonts w:ascii="Arial" w:hAnsi="Arial"/>
          <w:b/>
          <w:bCs/>
          <w:sz w:val="22"/>
          <w:szCs w:val="22"/>
        </w:rPr>
        <w:t xml:space="preserve">  </w:t>
      </w:r>
      <w:r w:rsidR="00C129DB" w:rsidRPr="00613CF1">
        <w:rPr>
          <w:rFonts w:ascii="Arial" w:hAnsi="Arial"/>
          <w:b/>
          <w:bCs/>
          <w:sz w:val="22"/>
          <w:szCs w:val="22"/>
        </w:rPr>
        <w:t>Αυτό</w:t>
      </w:r>
      <w:r w:rsidRPr="00613CF1">
        <w:rPr>
          <w:rFonts w:ascii="Arial" w:hAnsi="Arial"/>
          <w:b/>
          <w:bCs/>
          <w:sz w:val="22"/>
          <w:szCs w:val="22"/>
        </w:rPr>
        <w:t xml:space="preserve"> απορρέει</w:t>
      </w:r>
      <w:r w:rsidR="00C129DB" w:rsidRPr="00613CF1">
        <w:rPr>
          <w:rFonts w:ascii="Arial" w:hAnsi="Arial"/>
          <w:b/>
          <w:bCs/>
          <w:sz w:val="22"/>
          <w:szCs w:val="22"/>
        </w:rPr>
        <w:t xml:space="preserve"> από την ισχύουσα στο </w:t>
      </w:r>
      <w:r w:rsidRPr="00613CF1">
        <w:rPr>
          <w:rFonts w:ascii="Arial" w:hAnsi="Arial"/>
          <w:b/>
          <w:bCs/>
          <w:sz w:val="22"/>
          <w:szCs w:val="22"/>
        </w:rPr>
        <w:t>χώρο</w:t>
      </w:r>
      <w:r w:rsidR="00C129DB" w:rsidRPr="00613CF1">
        <w:rPr>
          <w:rFonts w:ascii="Arial" w:hAnsi="Arial"/>
          <w:b/>
          <w:bCs/>
          <w:sz w:val="22"/>
          <w:szCs w:val="22"/>
        </w:rPr>
        <w:t xml:space="preserve"> το</w:t>
      </w:r>
      <w:r w:rsidRPr="00613CF1">
        <w:rPr>
          <w:rFonts w:ascii="Arial" w:hAnsi="Arial"/>
          <w:b/>
          <w:bCs/>
          <w:sz w:val="22"/>
          <w:szCs w:val="22"/>
        </w:rPr>
        <w:t>υ</w:t>
      </w:r>
      <w:r w:rsidR="00C129DB" w:rsidRPr="00613CF1">
        <w:rPr>
          <w:rFonts w:ascii="Arial" w:hAnsi="Arial"/>
          <w:b/>
          <w:bCs/>
          <w:sz w:val="22"/>
          <w:szCs w:val="22"/>
        </w:rPr>
        <w:t xml:space="preserve"> ελληνικού</w:t>
      </w:r>
      <w:r w:rsidRPr="00613CF1">
        <w:rPr>
          <w:rFonts w:ascii="Arial" w:hAnsi="Arial"/>
          <w:b/>
          <w:bCs/>
          <w:sz w:val="22"/>
          <w:szCs w:val="22"/>
        </w:rPr>
        <w:t xml:space="preserve"> δικαίου θεωρία του συγκεκριμέν</w:t>
      </w:r>
      <w:r w:rsidR="00C129DB" w:rsidRPr="00613CF1">
        <w:rPr>
          <w:rFonts w:ascii="Arial" w:hAnsi="Arial"/>
          <w:b/>
          <w:bCs/>
          <w:sz w:val="22"/>
          <w:szCs w:val="22"/>
        </w:rPr>
        <w:t xml:space="preserve">ου προσδιορισμού ή της </w:t>
      </w:r>
      <w:r w:rsidRPr="00613CF1">
        <w:rPr>
          <w:rFonts w:ascii="Arial" w:hAnsi="Arial"/>
          <w:b/>
          <w:bCs/>
          <w:sz w:val="22"/>
          <w:szCs w:val="22"/>
        </w:rPr>
        <w:t xml:space="preserve">λειτουργίας του κανόνα δικαίου. </w:t>
      </w:r>
      <w:r w:rsidR="00C129DB" w:rsidRPr="00613CF1">
        <w:rPr>
          <w:rFonts w:ascii="Arial" w:hAnsi="Arial"/>
          <w:b/>
          <w:bCs/>
          <w:sz w:val="22"/>
          <w:szCs w:val="22"/>
        </w:rPr>
        <w:t xml:space="preserve">Εντεύθεν έπεται ότι εφόσον στην αγωγή αναφέρεται ιστορικά η αναμφίβολα </w:t>
      </w:r>
      <w:r w:rsidRPr="00613CF1">
        <w:rPr>
          <w:rFonts w:ascii="Arial" w:hAnsi="Arial"/>
          <w:b/>
          <w:bCs/>
          <w:sz w:val="22"/>
          <w:szCs w:val="22"/>
        </w:rPr>
        <w:t xml:space="preserve">γνωστή έννοια της </w:t>
      </w:r>
      <w:proofErr w:type="spellStart"/>
      <w:r w:rsidRPr="00613CF1">
        <w:rPr>
          <w:rFonts w:ascii="Arial" w:hAnsi="Arial"/>
          <w:b/>
          <w:bCs/>
          <w:sz w:val="22"/>
          <w:szCs w:val="22"/>
        </w:rPr>
        <w:t>πρόστησης</w:t>
      </w:r>
      <w:proofErr w:type="spellEnd"/>
      <w:r w:rsidR="00C129DB" w:rsidRPr="00613CF1">
        <w:rPr>
          <w:rFonts w:ascii="Arial" w:hAnsi="Arial"/>
          <w:b/>
          <w:bCs/>
          <w:sz w:val="22"/>
          <w:szCs w:val="22"/>
        </w:rPr>
        <w:t>,</w:t>
      </w:r>
      <w:r w:rsidRPr="00613CF1">
        <w:rPr>
          <w:rFonts w:ascii="Arial" w:hAnsi="Arial"/>
          <w:b/>
          <w:bCs/>
          <w:sz w:val="22"/>
          <w:szCs w:val="22"/>
        </w:rPr>
        <w:t xml:space="preserve"> </w:t>
      </w:r>
      <w:r w:rsidR="00C129DB" w:rsidRPr="00613CF1">
        <w:rPr>
          <w:rFonts w:ascii="Arial" w:hAnsi="Arial"/>
          <w:b/>
          <w:bCs/>
          <w:sz w:val="22"/>
          <w:szCs w:val="22"/>
        </w:rPr>
        <w:t>θεωρείται ότι προβάλλονται με αυτή τα χαρακτηριστι</w:t>
      </w:r>
      <w:r w:rsidRPr="00613CF1">
        <w:rPr>
          <w:rFonts w:ascii="Arial" w:hAnsi="Arial"/>
          <w:b/>
          <w:bCs/>
          <w:sz w:val="22"/>
          <w:szCs w:val="22"/>
        </w:rPr>
        <w:t>κά για την εξειδίκευση και περιγραφή</w:t>
      </w:r>
      <w:r w:rsidR="00C129DB" w:rsidRPr="00613CF1">
        <w:rPr>
          <w:rFonts w:ascii="Arial" w:hAnsi="Arial"/>
          <w:b/>
          <w:bCs/>
          <w:sz w:val="22"/>
          <w:szCs w:val="22"/>
        </w:rPr>
        <w:t xml:space="preserve"> της έννοιας αυτής γεγονότα.</w:t>
      </w:r>
      <w:r w:rsidRPr="00613CF1">
        <w:rPr>
          <w:rFonts w:ascii="Arial" w:hAnsi="Arial"/>
          <w:b/>
          <w:bCs/>
          <w:sz w:val="22"/>
          <w:szCs w:val="22"/>
        </w:rPr>
        <w:t xml:space="preserve"> </w:t>
      </w:r>
      <w:r w:rsidR="00C129DB" w:rsidRPr="00613CF1">
        <w:rPr>
          <w:rFonts w:ascii="Arial" w:hAnsi="Arial"/>
          <w:sz w:val="22"/>
          <w:szCs w:val="22"/>
        </w:rPr>
        <w:t xml:space="preserve">Η συγκεκριμενοποίηση των αναφερόμενων στην αγωγή βασικών γνωρισμάτων της νομικής έννοιας μπορεί να γίνει με βάση τα ειδικότερα περιστατικά που </w:t>
      </w:r>
      <w:r w:rsidRPr="00613CF1">
        <w:rPr>
          <w:rFonts w:ascii="Arial" w:hAnsi="Arial"/>
          <w:sz w:val="22"/>
          <w:szCs w:val="22"/>
        </w:rPr>
        <w:t>προκύπτουν από την αποδεικτική διαδικασία</w:t>
      </w:r>
      <w:r w:rsidR="00C129DB" w:rsidRPr="00613CF1">
        <w:rPr>
          <w:rFonts w:ascii="Arial" w:hAnsi="Arial"/>
          <w:sz w:val="22"/>
          <w:szCs w:val="22"/>
        </w:rPr>
        <w:t>,</w:t>
      </w:r>
      <w:r w:rsidRPr="00613CF1">
        <w:rPr>
          <w:rFonts w:ascii="Arial" w:hAnsi="Arial"/>
          <w:sz w:val="22"/>
          <w:szCs w:val="22"/>
        </w:rPr>
        <w:t xml:space="preserve"> </w:t>
      </w:r>
      <w:r w:rsidR="00C129DB" w:rsidRPr="00613CF1">
        <w:rPr>
          <w:rFonts w:ascii="Arial" w:hAnsi="Arial"/>
          <w:b/>
          <w:bCs/>
          <w:sz w:val="22"/>
          <w:szCs w:val="22"/>
        </w:rPr>
        <w:t>έ</w:t>
      </w:r>
      <w:r w:rsidRPr="00613CF1">
        <w:rPr>
          <w:rFonts w:ascii="Arial" w:hAnsi="Arial"/>
          <w:b/>
          <w:bCs/>
          <w:sz w:val="22"/>
          <w:szCs w:val="22"/>
        </w:rPr>
        <w:t>στω και αν</w:t>
      </w:r>
      <w:r w:rsidR="00C129DB" w:rsidRPr="00613CF1">
        <w:rPr>
          <w:rFonts w:ascii="Arial" w:hAnsi="Arial"/>
          <w:b/>
          <w:bCs/>
          <w:sz w:val="22"/>
          <w:szCs w:val="22"/>
        </w:rPr>
        <w:t xml:space="preserve"> αυτά δεν τα έχει επικαλεστεί ο ενάγων.”</w:t>
      </w:r>
      <w:r w:rsidRPr="00613CF1">
        <w:rPr>
          <w:rStyle w:val="a8"/>
          <w:rFonts w:ascii="Arial" w:hAnsi="Arial"/>
          <w:b/>
          <w:bCs/>
          <w:sz w:val="22"/>
          <w:szCs w:val="22"/>
        </w:rPr>
        <w:footnoteReference w:id="12"/>
      </w:r>
      <w:r w:rsidRPr="00613CF1">
        <w:rPr>
          <w:rFonts w:ascii="Arial" w:hAnsi="Arial"/>
          <w:b/>
          <w:bCs/>
          <w:sz w:val="22"/>
          <w:szCs w:val="22"/>
        </w:rPr>
        <w:t xml:space="preserve"> </w:t>
      </w:r>
    </w:p>
    <w:p w14:paraId="653B0DE3" w14:textId="77777777" w:rsidR="00C129DB" w:rsidRPr="00613CF1" w:rsidRDefault="000035EE" w:rsidP="00613CF1">
      <w:pPr>
        <w:pStyle w:val="Standard"/>
        <w:tabs>
          <w:tab w:val="left" w:pos="0"/>
        </w:tabs>
        <w:rPr>
          <w:rFonts w:ascii="Arial" w:hAnsi="Arial"/>
          <w:b/>
          <w:bCs/>
          <w:sz w:val="22"/>
          <w:szCs w:val="22"/>
        </w:rPr>
      </w:pPr>
      <w:r w:rsidRPr="00613CF1">
        <w:rPr>
          <w:rFonts w:ascii="Arial" w:hAnsi="Arial"/>
          <w:sz w:val="22"/>
          <w:szCs w:val="22"/>
        </w:rPr>
        <w:t>Επομένως</w:t>
      </w:r>
      <w:r w:rsidR="00C129DB" w:rsidRPr="00613CF1">
        <w:rPr>
          <w:rFonts w:ascii="Arial" w:hAnsi="Arial"/>
          <w:sz w:val="22"/>
          <w:szCs w:val="22"/>
        </w:rPr>
        <w:t>,</w:t>
      </w:r>
      <w:r w:rsidRPr="00613CF1">
        <w:rPr>
          <w:rFonts w:ascii="Arial" w:hAnsi="Arial"/>
          <w:sz w:val="22"/>
          <w:szCs w:val="22"/>
        </w:rPr>
        <w:t xml:space="preserve"> </w:t>
      </w:r>
      <w:r w:rsidR="00C129DB" w:rsidRPr="00613CF1">
        <w:rPr>
          <w:rFonts w:ascii="Arial" w:hAnsi="Arial"/>
          <w:sz w:val="22"/>
          <w:szCs w:val="22"/>
        </w:rPr>
        <w:t>και σύμφωνα με την πάρα πάνω πάγια νομολογία του Αρείου Πάγου,</w:t>
      </w:r>
      <w:r w:rsidRPr="00613CF1">
        <w:rPr>
          <w:rFonts w:ascii="Arial" w:hAnsi="Arial"/>
          <w:sz w:val="22"/>
          <w:szCs w:val="22"/>
        </w:rPr>
        <w:t xml:space="preserve"> </w:t>
      </w:r>
      <w:r w:rsidR="00C129DB" w:rsidRPr="00613CF1">
        <w:rPr>
          <w:rFonts w:ascii="Arial" w:hAnsi="Arial"/>
          <w:sz w:val="22"/>
          <w:szCs w:val="22"/>
        </w:rPr>
        <w:t xml:space="preserve">για να είναι ορισμένη η αγωγή η οποία στηρίζεται στην σχέση της </w:t>
      </w:r>
      <w:proofErr w:type="spellStart"/>
      <w:r w:rsidR="00C129DB" w:rsidRPr="00613CF1">
        <w:rPr>
          <w:rFonts w:ascii="Arial" w:hAnsi="Arial"/>
          <w:sz w:val="22"/>
          <w:szCs w:val="22"/>
        </w:rPr>
        <w:t>πρόστησης</w:t>
      </w:r>
      <w:proofErr w:type="spellEnd"/>
      <w:r w:rsidR="00C129DB" w:rsidRPr="00613CF1">
        <w:rPr>
          <w:rFonts w:ascii="Arial" w:hAnsi="Arial"/>
          <w:sz w:val="22"/>
          <w:szCs w:val="22"/>
        </w:rPr>
        <w:t xml:space="preserve"> και κατά το σκέλος  κατά το οποίο αυτή στρέφεται εναντίον του </w:t>
      </w:r>
      <w:proofErr w:type="spellStart"/>
      <w:r w:rsidR="00C129DB" w:rsidRPr="00613CF1">
        <w:rPr>
          <w:rFonts w:ascii="Arial" w:hAnsi="Arial"/>
          <w:sz w:val="22"/>
          <w:szCs w:val="22"/>
        </w:rPr>
        <w:t>προστήσαντος</w:t>
      </w:r>
      <w:proofErr w:type="spellEnd"/>
      <w:r w:rsidR="00C129DB" w:rsidRPr="00613CF1">
        <w:rPr>
          <w:rFonts w:ascii="Arial" w:hAnsi="Arial"/>
          <w:sz w:val="22"/>
          <w:szCs w:val="22"/>
        </w:rPr>
        <w:t xml:space="preserve"> πρέπει  να περιέχει  εναλλακτικά τα ακόλουθα στοιχεία α)</w:t>
      </w:r>
      <w:r w:rsidRPr="00613CF1">
        <w:rPr>
          <w:rFonts w:ascii="Arial" w:hAnsi="Arial"/>
          <w:sz w:val="22"/>
          <w:szCs w:val="22"/>
        </w:rPr>
        <w:t xml:space="preserve"> </w:t>
      </w:r>
      <w:r w:rsidR="00C129DB" w:rsidRPr="00613CF1">
        <w:rPr>
          <w:rFonts w:ascii="Arial" w:hAnsi="Arial"/>
          <w:sz w:val="22"/>
          <w:szCs w:val="22"/>
        </w:rPr>
        <w:t xml:space="preserve">είτε τα γεγονότα τα οποία συνθέτουν την εμπειρική βάση του πραγματικού του εφαρμοστέου κανόνα δικαίου </w:t>
      </w:r>
      <w:r w:rsidRPr="00613CF1">
        <w:rPr>
          <w:rFonts w:ascii="Arial" w:hAnsi="Arial"/>
          <w:sz w:val="22"/>
          <w:szCs w:val="22"/>
        </w:rPr>
        <w:t>είτε β) να περιέχει απλώς τη</w:t>
      </w:r>
      <w:r w:rsidR="00C129DB" w:rsidRPr="00613CF1">
        <w:rPr>
          <w:rFonts w:ascii="Arial" w:hAnsi="Arial"/>
          <w:sz w:val="22"/>
          <w:szCs w:val="22"/>
        </w:rPr>
        <w:t xml:space="preserve"> λέξη “</w:t>
      </w:r>
      <w:proofErr w:type="spellStart"/>
      <w:r w:rsidR="00C129DB" w:rsidRPr="00613CF1">
        <w:rPr>
          <w:rFonts w:ascii="Arial" w:hAnsi="Arial"/>
          <w:sz w:val="22"/>
          <w:szCs w:val="22"/>
        </w:rPr>
        <w:t>πρόστηση</w:t>
      </w:r>
      <w:proofErr w:type="spellEnd"/>
      <w:r w:rsidR="00C129DB" w:rsidRPr="00613CF1">
        <w:rPr>
          <w:rFonts w:ascii="Arial" w:hAnsi="Arial"/>
          <w:sz w:val="22"/>
          <w:szCs w:val="22"/>
        </w:rPr>
        <w:t>”.</w:t>
      </w:r>
    </w:p>
    <w:p w14:paraId="2590B906" w14:textId="77777777" w:rsidR="00B82E10" w:rsidRDefault="00C129DB" w:rsidP="00613CF1">
      <w:pPr>
        <w:pStyle w:val="Standard"/>
        <w:tabs>
          <w:tab w:val="left" w:pos="0"/>
        </w:tabs>
        <w:rPr>
          <w:rFonts w:ascii="Arial" w:hAnsi="Arial"/>
          <w:b/>
          <w:bCs/>
          <w:sz w:val="22"/>
          <w:szCs w:val="22"/>
        </w:rPr>
      </w:pPr>
      <w:r w:rsidRPr="00613CF1">
        <w:rPr>
          <w:rFonts w:ascii="Arial" w:hAnsi="Arial"/>
          <w:sz w:val="22"/>
          <w:szCs w:val="22"/>
        </w:rPr>
        <w:t>Από το απόσπασμα της α</w:t>
      </w:r>
      <w:r w:rsidR="00F21960" w:rsidRPr="00613CF1">
        <w:rPr>
          <w:rFonts w:ascii="Arial" w:hAnsi="Arial"/>
          <w:sz w:val="22"/>
          <w:szCs w:val="22"/>
        </w:rPr>
        <w:t>γωγής  που αναφέρεται πάρα πάνω</w:t>
      </w:r>
      <w:r w:rsidRPr="00613CF1">
        <w:rPr>
          <w:rFonts w:ascii="Arial" w:hAnsi="Arial"/>
          <w:sz w:val="22"/>
          <w:szCs w:val="22"/>
        </w:rPr>
        <w:t xml:space="preserve"> καταφαίνεται ότι αυτή περιέχει όλα τα στοιχεία που απαιτεί ο ν</w:t>
      </w:r>
      <w:r w:rsidR="00F21960" w:rsidRPr="00613CF1">
        <w:rPr>
          <w:rFonts w:ascii="Arial" w:hAnsi="Arial"/>
          <w:sz w:val="22"/>
          <w:szCs w:val="22"/>
        </w:rPr>
        <w:t>όμος για να είναι αυτή ορισμένη</w:t>
      </w:r>
      <w:r w:rsidRPr="00613CF1">
        <w:rPr>
          <w:rFonts w:ascii="Arial" w:hAnsi="Arial"/>
          <w:sz w:val="22"/>
          <w:szCs w:val="22"/>
        </w:rPr>
        <w:t>,</w:t>
      </w:r>
      <w:r w:rsidR="00F21960" w:rsidRPr="00613CF1">
        <w:rPr>
          <w:rFonts w:ascii="Arial" w:hAnsi="Arial"/>
          <w:sz w:val="22"/>
          <w:szCs w:val="22"/>
        </w:rPr>
        <w:t xml:space="preserve"> </w:t>
      </w:r>
      <w:r w:rsidRPr="00613CF1">
        <w:rPr>
          <w:rFonts w:ascii="Arial" w:hAnsi="Arial"/>
          <w:sz w:val="22"/>
          <w:szCs w:val="22"/>
        </w:rPr>
        <w:t xml:space="preserve">σύμφωνα με τους όρους που ορίζονται  για την περίπτωση </w:t>
      </w:r>
      <w:r w:rsidR="00F21960" w:rsidRPr="00613CF1">
        <w:rPr>
          <w:rFonts w:ascii="Arial" w:hAnsi="Arial"/>
          <w:b/>
          <w:bCs/>
          <w:sz w:val="22"/>
          <w:szCs w:val="22"/>
        </w:rPr>
        <w:t>α</w:t>
      </w:r>
      <w:r w:rsidR="009E390E" w:rsidRPr="00613CF1">
        <w:rPr>
          <w:rFonts w:ascii="Arial" w:hAnsi="Arial"/>
          <w:b/>
          <w:bCs/>
          <w:sz w:val="22"/>
          <w:szCs w:val="22"/>
        </w:rPr>
        <w:t xml:space="preserve">΄ </w:t>
      </w:r>
      <w:r w:rsidR="009E390E" w:rsidRPr="00613CF1">
        <w:rPr>
          <w:rFonts w:ascii="Arial" w:hAnsi="Arial"/>
          <w:bCs/>
          <w:sz w:val="22"/>
          <w:szCs w:val="22"/>
        </w:rPr>
        <w:t>αφού</w:t>
      </w:r>
      <w:r w:rsidRPr="00613CF1">
        <w:rPr>
          <w:rFonts w:ascii="Arial" w:hAnsi="Arial"/>
          <w:sz w:val="22"/>
          <w:szCs w:val="22"/>
        </w:rPr>
        <w:t xml:space="preserve"> υπάρχει </w:t>
      </w:r>
      <w:r w:rsidRPr="00613CF1">
        <w:rPr>
          <w:rFonts w:ascii="Arial" w:hAnsi="Arial"/>
          <w:b/>
          <w:bCs/>
          <w:sz w:val="22"/>
          <w:szCs w:val="22"/>
        </w:rPr>
        <w:t xml:space="preserve">πλήρης αντιστοιχία </w:t>
      </w:r>
      <w:r w:rsidRPr="00613CF1">
        <w:rPr>
          <w:rFonts w:ascii="Arial" w:hAnsi="Arial"/>
          <w:sz w:val="22"/>
          <w:szCs w:val="22"/>
        </w:rPr>
        <w:t>μεταξύ των στοιχείων τα οποία μνημονεύονται στο δικόγραφο και εκείνων τ</w:t>
      </w:r>
      <w:r w:rsidR="00F21960" w:rsidRPr="00613CF1">
        <w:rPr>
          <w:rFonts w:ascii="Arial" w:hAnsi="Arial"/>
          <w:sz w:val="22"/>
          <w:szCs w:val="22"/>
        </w:rPr>
        <w:t>α οποία συγκροτούν το πραγματικ</w:t>
      </w:r>
      <w:r w:rsidRPr="00613CF1">
        <w:rPr>
          <w:rFonts w:ascii="Arial" w:hAnsi="Arial"/>
          <w:sz w:val="22"/>
          <w:szCs w:val="22"/>
        </w:rPr>
        <w:t>ό του εφαρμοστέου κανόνα δικαίου.</w:t>
      </w:r>
      <w:r w:rsidR="00F21960" w:rsidRPr="00613CF1">
        <w:rPr>
          <w:rFonts w:ascii="Arial" w:hAnsi="Arial"/>
          <w:sz w:val="22"/>
          <w:szCs w:val="22"/>
        </w:rPr>
        <w:t xml:space="preserve"> </w:t>
      </w:r>
      <w:r w:rsidR="009E390E" w:rsidRPr="00613CF1">
        <w:rPr>
          <w:rFonts w:ascii="Arial" w:hAnsi="Arial"/>
          <w:sz w:val="22"/>
          <w:szCs w:val="22"/>
        </w:rPr>
        <w:t>Και αυτό διότι</w:t>
      </w:r>
      <w:r w:rsidRPr="00613CF1">
        <w:rPr>
          <w:rFonts w:ascii="Arial" w:hAnsi="Arial"/>
          <w:b/>
          <w:bCs/>
          <w:sz w:val="22"/>
          <w:szCs w:val="22"/>
        </w:rPr>
        <w:t xml:space="preserve"> </w:t>
      </w:r>
      <w:r w:rsidRPr="00613CF1">
        <w:rPr>
          <w:rFonts w:ascii="Arial" w:hAnsi="Arial"/>
          <w:sz w:val="22"/>
          <w:szCs w:val="22"/>
        </w:rPr>
        <w:t xml:space="preserve">η σύμβαση την οποία </w:t>
      </w:r>
      <w:r w:rsidR="009E390E" w:rsidRPr="00613CF1">
        <w:rPr>
          <w:rFonts w:ascii="Arial" w:hAnsi="Arial"/>
          <w:sz w:val="22"/>
          <w:szCs w:val="22"/>
        </w:rPr>
        <w:t>μνημονεύει</w:t>
      </w:r>
      <w:r w:rsidRPr="00613CF1">
        <w:rPr>
          <w:rFonts w:ascii="Arial" w:hAnsi="Arial"/>
          <w:sz w:val="22"/>
          <w:szCs w:val="22"/>
        </w:rPr>
        <w:t xml:space="preserve"> η αγωγή</w:t>
      </w:r>
      <w:r w:rsidR="00F3485E">
        <w:rPr>
          <w:rFonts w:ascii="Arial" w:hAnsi="Arial"/>
          <w:sz w:val="22"/>
          <w:szCs w:val="22"/>
        </w:rPr>
        <w:t xml:space="preserve"> </w:t>
      </w:r>
      <w:r w:rsidRPr="00613CF1">
        <w:rPr>
          <w:rFonts w:ascii="Arial" w:hAnsi="Arial"/>
          <w:sz w:val="22"/>
          <w:szCs w:val="22"/>
        </w:rPr>
        <w:t xml:space="preserve">ότι </w:t>
      </w:r>
      <w:proofErr w:type="spellStart"/>
      <w:r w:rsidRPr="00613CF1">
        <w:rPr>
          <w:rFonts w:ascii="Arial" w:hAnsi="Arial"/>
          <w:sz w:val="22"/>
          <w:szCs w:val="22"/>
        </w:rPr>
        <w:t>συνήφθη</w:t>
      </w:r>
      <w:proofErr w:type="spellEnd"/>
      <w:r w:rsidR="009E390E" w:rsidRPr="00613CF1">
        <w:rPr>
          <w:rFonts w:ascii="Arial" w:hAnsi="Arial"/>
          <w:sz w:val="22"/>
          <w:szCs w:val="22"/>
        </w:rPr>
        <w:t xml:space="preserve"> μεταξύ</w:t>
      </w:r>
      <w:r w:rsidRPr="00613CF1">
        <w:rPr>
          <w:rFonts w:ascii="Arial" w:hAnsi="Arial"/>
          <w:sz w:val="22"/>
          <w:szCs w:val="22"/>
        </w:rPr>
        <w:t xml:space="preserve"> της </w:t>
      </w:r>
      <w:r w:rsidR="009E390E" w:rsidRPr="00613CF1">
        <w:rPr>
          <w:rFonts w:ascii="Arial" w:hAnsi="Arial"/>
          <w:sz w:val="22"/>
          <w:szCs w:val="22"/>
        </w:rPr>
        <w:t>πρώτης</w:t>
      </w:r>
      <w:r w:rsidRPr="00613CF1">
        <w:rPr>
          <w:rFonts w:ascii="Arial" w:hAnsi="Arial"/>
          <w:sz w:val="22"/>
          <w:szCs w:val="22"/>
        </w:rPr>
        <w:t xml:space="preserve"> και της δεύτερης εναγόμενης </w:t>
      </w:r>
      <w:r w:rsidRPr="00F3485E">
        <w:rPr>
          <w:rFonts w:ascii="Arial" w:hAnsi="Arial"/>
          <w:b/>
          <w:sz w:val="22"/>
          <w:szCs w:val="22"/>
        </w:rPr>
        <w:t xml:space="preserve">αποτελεί το πλέον ασφαλές και επαρκές θεμέλιο για την </w:t>
      </w:r>
      <w:r w:rsidRPr="00F3485E">
        <w:rPr>
          <w:rFonts w:ascii="Arial" w:hAnsi="Arial"/>
          <w:b/>
          <w:sz w:val="22"/>
          <w:szCs w:val="22"/>
        </w:rPr>
        <w:lastRenderedPageBreak/>
        <w:t>συγκ</w:t>
      </w:r>
      <w:r w:rsidR="009E390E" w:rsidRPr="00F3485E">
        <w:rPr>
          <w:rFonts w:ascii="Arial" w:hAnsi="Arial"/>
          <w:b/>
          <w:sz w:val="22"/>
          <w:szCs w:val="22"/>
        </w:rPr>
        <w:t xml:space="preserve">ρότηση της σχέσης της </w:t>
      </w:r>
      <w:proofErr w:type="spellStart"/>
      <w:r w:rsidR="009E390E" w:rsidRPr="00F3485E">
        <w:rPr>
          <w:rFonts w:ascii="Arial" w:hAnsi="Arial"/>
          <w:b/>
          <w:sz w:val="22"/>
          <w:szCs w:val="22"/>
        </w:rPr>
        <w:t>πρόστησης</w:t>
      </w:r>
      <w:proofErr w:type="spellEnd"/>
      <w:r w:rsidRPr="00613CF1">
        <w:rPr>
          <w:rFonts w:ascii="Arial" w:hAnsi="Arial"/>
          <w:sz w:val="22"/>
          <w:szCs w:val="22"/>
        </w:rPr>
        <w:t>,</w:t>
      </w:r>
      <w:r w:rsidR="009E390E" w:rsidRPr="00613CF1">
        <w:rPr>
          <w:rFonts w:ascii="Arial" w:hAnsi="Arial"/>
          <w:sz w:val="22"/>
          <w:szCs w:val="22"/>
        </w:rPr>
        <w:t xml:space="preserve"> </w:t>
      </w:r>
      <w:r w:rsidRPr="00613CF1">
        <w:rPr>
          <w:rFonts w:ascii="Arial" w:hAnsi="Arial"/>
          <w:sz w:val="22"/>
          <w:szCs w:val="22"/>
        </w:rPr>
        <w:t>όπως δέχεται και η νομολογία του Αν</w:t>
      </w:r>
      <w:r w:rsidR="00F3485E">
        <w:rPr>
          <w:rFonts w:ascii="Arial" w:hAnsi="Arial"/>
          <w:sz w:val="22"/>
          <w:szCs w:val="22"/>
        </w:rPr>
        <w:t xml:space="preserve">ώτατου Ακυρωτικού της χώρας μας αφού αυτή εκφράζει την </w:t>
      </w:r>
      <w:r w:rsidRPr="00613CF1">
        <w:rPr>
          <w:rFonts w:ascii="Arial" w:hAnsi="Arial"/>
          <w:sz w:val="22"/>
          <w:szCs w:val="22"/>
        </w:rPr>
        <w:t>εξωτερίκευση της βούληση</w:t>
      </w:r>
      <w:r w:rsidR="009E390E" w:rsidRPr="00613CF1">
        <w:rPr>
          <w:rFonts w:ascii="Arial" w:hAnsi="Arial"/>
          <w:sz w:val="22"/>
          <w:szCs w:val="22"/>
        </w:rPr>
        <w:t>ς δύο η και περισσοτέρων ατόμων</w:t>
      </w:r>
      <w:r w:rsidRPr="00613CF1">
        <w:rPr>
          <w:rFonts w:ascii="Arial" w:hAnsi="Arial"/>
          <w:sz w:val="22"/>
          <w:szCs w:val="22"/>
        </w:rPr>
        <w:t>,</w:t>
      </w:r>
      <w:r w:rsidR="009E390E" w:rsidRPr="00613CF1">
        <w:rPr>
          <w:rFonts w:ascii="Arial" w:hAnsi="Arial"/>
          <w:sz w:val="22"/>
          <w:szCs w:val="22"/>
        </w:rPr>
        <w:t xml:space="preserve"> </w:t>
      </w:r>
      <w:r w:rsidRPr="00613CF1">
        <w:rPr>
          <w:rFonts w:ascii="Arial" w:hAnsi="Arial"/>
          <w:sz w:val="22"/>
          <w:szCs w:val="22"/>
        </w:rPr>
        <w:t xml:space="preserve">τα οποία </w:t>
      </w:r>
      <w:r w:rsidR="009E390E" w:rsidRPr="00613CF1">
        <w:rPr>
          <w:rFonts w:ascii="Arial" w:hAnsi="Arial"/>
          <w:sz w:val="22"/>
          <w:szCs w:val="22"/>
        </w:rPr>
        <w:t>σπεύδουν</w:t>
      </w:r>
      <w:r w:rsidRPr="00613CF1">
        <w:rPr>
          <w:rFonts w:ascii="Arial" w:hAnsi="Arial"/>
          <w:sz w:val="22"/>
          <w:szCs w:val="22"/>
        </w:rPr>
        <w:t xml:space="preserve"> να δεσμευτούν αμοιβαία εντάσσοντας τα αμοιβαία δικαιώματα και τις υποχρεώσεις τους στον θεσμό της </w:t>
      </w:r>
      <w:proofErr w:type="spellStart"/>
      <w:r w:rsidRPr="00613CF1">
        <w:rPr>
          <w:rFonts w:ascii="Arial" w:hAnsi="Arial"/>
          <w:sz w:val="22"/>
          <w:szCs w:val="22"/>
        </w:rPr>
        <w:t>πρ</w:t>
      </w:r>
      <w:r w:rsidR="00B33C9A" w:rsidRPr="00613CF1">
        <w:rPr>
          <w:rFonts w:ascii="Arial" w:hAnsi="Arial"/>
          <w:sz w:val="22"/>
          <w:szCs w:val="22"/>
        </w:rPr>
        <w:t>όστησης</w:t>
      </w:r>
      <w:proofErr w:type="spellEnd"/>
      <w:r w:rsidRPr="00613CF1">
        <w:rPr>
          <w:rFonts w:ascii="Arial" w:hAnsi="Arial"/>
          <w:sz w:val="22"/>
          <w:szCs w:val="22"/>
        </w:rPr>
        <w:t>.</w:t>
      </w:r>
      <w:r w:rsidR="009E390E" w:rsidRPr="00613CF1">
        <w:rPr>
          <w:rFonts w:ascii="Arial" w:hAnsi="Arial"/>
          <w:b/>
          <w:bCs/>
          <w:sz w:val="22"/>
          <w:szCs w:val="22"/>
        </w:rPr>
        <w:t xml:space="preserve"> </w:t>
      </w:r>
    </w:p>
    <w:p w14:paraId="3C16E2D0" w14:textId="77777777" w:rsidR="00C129DB" w:rsidRPr="00613CF1" w:rsidRDefault="00C129DB" w:rsidP="00613CF1">
      <w:pPr>
        <w:pStyle w:val="Standard"/>
        <w:tabs>
          <w:tab w:val="left" w:pos="0"/>
        </w:tabs>
        <w:rPr>
          <w:rFonts w:ascii="Arial" w:hAnsi="Arial"/>
          <w:sz w:val="22"/>
          <w:szCs w:val="22"/>
        </w:rPr>
      </w:pPr>
      <w:r w:rsidRPr="00613CF1">
        <w:rPr>
          <w:rFonts w:ascii="Arial" w:hAnsi="Arial"/>
          <w:sz w:val="22"/>
          <w:szCs w:val="22"/>
        </w:rPr>
        <w:t xml:space="preserve">Στην αγωγή </w:t>
      </w:r>
      <w:r w:rsidR="009E390E" w:rsidRPr="00613CF1">
        <w:rPr>
          <w:rFonts w:ascii="Arial" w:hAnsi="Arial"/>
          <w:sz w:val="22"/>
          <w:szCs w:val="22"/>
        </w:rPr>
        <w:t>εξειδικεύονται</w:t>
      </w:r>
      <w:r w:rsidRPr="00613CF1">
        <w:rPr>
          <w:rFonts w:ascii="Arial" w:hAnsi="Arial"/>
          <w:sz w:val="22"/>
          <w:szCs w:val="22"/>
        </w:rPr>
        <w:t xml:space="preserve"> περαιτέρω και οι </w:t>
      </w:r>
      <w:proofErr w:type="spellStart"/>
      <w:r w:rsidRPr="00613CF1">
        <w:rPr>
          <w:rFonts w:ascii="Arial" w:hAnsi="Arial"/>
          <w:sz w:val="22"/>
          <w:szCs w:val="22"/>
        </w:rPr>
        <w:t>ειδικώτερες</w:t>
      </w:r>
      <w:proofErr w:type="spellEnd"/>
      <w:r w:rsidRPr="00613CF1">
        <w:rPr>
          <w:rFonts w:ascii="Arial" w:hAnsi="Arial"/>
          <w:sz w:val="22"/>
          <w:szCs w:val="22"/>
        </w:rPr>
        <w:t xml:space="preserve"> πράξεις τις οποίες ανέλαβε να εκτελέσει η δεύτερη εναγόμενη μέσα στα πλαίσια  τ</w:t>
      </w:r>
      <w:r w:rsidR="009E390E" w:rsidRPr="00613CF1">
        <w:rPr>
          <w:rFonts w:ascii="Arial" w:hAnsi="Arial"/>
          <w:sz w:val="22"/>
          <w:szCs w:val="22"/>
        </w:rPr>
        <w:t xml:space="preserve">ων υποχρεώσεών της ως </w:t>
      </w:r>
      <w:proofErr w:type="spellStart"/>
      <w:r w:rsidR="009E390E" w:rsidRPr="00613CF1">
        <w:rPr>
          <w:rFonts w:ascii="Arial" w:hAnsi="Arial"/>
          <w:sz w:val="22"/>
          <w:szCs w:val="22"/>
        </w:rPr>
        <w:t>προστηθεί</w:t>
      </w:r>
      <w:r w:rsidRPr="00613CF1">
        <w:rPr>
          <w:rFonts w:ascii="Arial" w:hAnsi="Arial"/>
          <w:sz w:val="22"/>
          <w:szCs w:val="22"/>
        </w:rPr>
        <w:t>σα</w:t>
      </w:r>
      <w:proofErr w:type="spellEnd"/>
      <w:r w:rsidRPr="00613CF1">
        <w:rPr>
          <w:rFonts w:ascii="Arial" w:hAnsi="Arial"/>
          <w:sz w:val="22"/>
          <w:szCs w:val="22"/>
        </w:rPr>
        <w:t>,</w:t>
      </w:r>
      <w:r w:rsidR="009E390E" w:rsidRPr="00613CF1">
        <w:rPr>
          <w:rFonts w:ascii="Arial" w:hAnsi="Arial"/>
          <w:sz w:val="22"/>
          <w:szCs w:val="22"/>
        </w:rPr>
        <w:t xml:space="preserve"> </w:t>
      </w:r>
      <w:r w:rsidRPr="00613CF1">
        <w:rPr>
          <w:rFonts w:ascii="Arial" w:hAnsi="Arial"/>
          <w:sz w:val="22"/>
          <w:szCs w:val="22"/>
        </w:rPr>
        <w:t>και τις οποίες άντλησε ο ενάγων από το περιεχόμενο αυτής της συμβάσεως και οι οποίες είναι οι ακόλουθες. (Λ</w:t>
      </w:r>
      <w:r w:rsidRPr="00613CF1">
        <w:rPr>
          <w:rFonts w:ascii="Arial" w:hAnsi="Arial"/>
          <w:b/>
          <w:bCs/>
          <w:sz w:val="22"/>
          <w:szCs w:val="22"/>
        </w:rPr>
        <w:t>ειτουργία, συντήρηση,  εκμετάλλευση  και εκτέλεση   των βοηθητικών έργων και λοιπών σχετικών δραστηριοτήτων .......που αφορούσαν τον συγκεκριμένο αυτοκινητόδρομο.)</w:t>
      </w:r>
      <w:r w:rsidR="009E390E" w:rsidRPr="00613CF1">
        <w:rPr>
          <w:rFonts w:ascii="Arial" w:hAnsi="Arial"/>
          <w:b/>
          <w:bCs/>
          <w:sz w:val="22"/>
          <w:szCs w:val="22"/>
        </w:rPr>
        <w:t xml:space="preserve"> </w:t>
      </w:r>
      <w:r w:rsidRPr="00613CF1">
        <w:rPr>
          <w:rFonts w:ascii="Arial" w:hAnsi="Arial"/>
          <w:sz w:val="22"/>
          <w:szCs w:val="22"/>
        </w:rPr>
        <w:t>Είναι</w:t>
      </w:r>
      <w:r w:rsidR="009E390E" w:rsidRPr="00613CF1">
        <w:rPr>
          <w:rFonts w:ascii="Arial" w:hAnsi="Arial"/>
          <w:sz w:val="22"/>
          <w:szCs w:val="22"/>
        </w:rPr>
        <w:t xml:space="preserve"> </w:t>
      </w:r>
      <w:r w:rsidRPr="00613CF1">
        <w:rPr>
          <w:rFonts w:ascii="Arial" w:hAnsi="Arial"/>
          <w:sz w:val="22"/>
          <w:szCs w:val="22"/>
        </w:rPr>
        <w:t>επομένως σαφές ότι  στην</w:t>
      </w:r>
      <w:r w:rsidR="009E390E" w:rsidRPr="00613CF1">
        <w:rPr>
          <w:rFonts w:ascii="Arial" w:hAnsi="Arial"/>
          <w:sz w:val="22"/>
          <w:szCs w:val="22"/>
        </w:rPr>
        <w:t xml:space="preserve"> </w:t>
      </w:r>
      <w:r w:rsidRPr="00613CF1">
        <w:rPr>
          <w:rFonts w:ascii="Arial" w:hAnsi="Arial"/>
          <w:sz w:val="22"/>
          <w:szCs w:val="22"/>
        </w:rPr>
        <w:t>αγωγή</w:t>
      </w:r>
      <w:r w:rsidR="009E390E" w:rsidRPr="00613CF1">
        <w:rPr>
          <w:rFonts w:ascii="Arial" w:hAnsi="Arial"/>
          <w:sz w:val="22"/>
          <w:szCs w:val="22"/>
        </w:rPr>
        <w:t xml:space="preserve"> </w:t>
      </w:r>
      <w:r w:rsidRPr="00613CF1">
        <w:rPr>
          <w:rFonts w:ascii="Arial" w:hAnsi="Arial"/>
          <w:sz w:val="22"/>
          <w:szCs w:val="22"/>
        </w:rPr>
        <w:t>εκτίθεντα</w:t>
      </w:r>
      <w:r w:rsidR="009E390E" w:rsidRPr="00613CF1">
        <w:rPr>
          <w:rFonts w:ascii="Arial" w:hAnsi="Arial"/>
          <w:sz w:val="22"/>
          <w:szCs w:val="22"/>
        </w:rPr>
        <w:t>ι</w:t>
      </w:r>
      <w:r w:rsidRPr="00613CF1">
        <w:rPr>
          <w:rFonts w:ascii="Arial" w:hAnsi="Arial"/>
          <w:sz w:val="22"/>
          <w:szCs w:val="22"/>
        </w:rPr>
        <w:t xml:space="preserve"> όλα τα στοιχεία τα οποία συγκροτούν </w:t>
      </w:r>
      <w:r w:rsidRPr="00613CF1">
        <w:rPr>
          <w:rFonts w:ascii="Arial" w:hAnsi="Arial"/>
          <w:b/>
          <w:bCs/>
          <w:sz w:val="22"/>
          <w:szCs w:val="22"/>
        </w:rPr>
        <w:t xml:space="preserve">την έννοια βάθους </w:t>
      </w:r>
      <w:r w:rsidR="009E390E" w:rsidRPr="00613CF1">
        <w:rPr>
          <w:rFonts w:ascii="Arial" w:hAnsi="Arial"/>
          <w:sz w:val="22"/>
          <w:szCs w:val="22"/>
        </w:rPr>
        <w:t xml:space="preserve"> της σχέσης της </w:t>
      </w:r>
      <w:proofErr w:type="spellStart"/>
      <w:r w:rsidR="009E390E" w:rsidRPr="00613CF1">
        <w:rPr>
          <w:rFonts w:ascii="Arial" w:hAnsi="Arial"/>
          <w:sz w:val="22"/>
          <w:szCs w:val="22"/>
        </w:rPr>
        <w:t>πρόστησης</w:t>
      </w:r>
      <w:proofErr w:type="spellEnd"/>
      <w:r w:rsidRPr="00613CF1">
        <w:rPr>
          <w:rFonts w:ascii="Arial" w:hAnsi="Arial"/>
          <w:sz w:val="22"/>
          <w:szCs w:val="22"/>
        </w:rPr>
        <w:t>,</w:t>
      </w:r>
      <w:r w:rsidR="009E390E" w:rsidRPr="00613CF1">
        <w:rPr>
          <w:rFonts w:ascii="Arial" w:hAnsi="Arial"/>
          <w:sz w:val="22"/>
          <w:szCs w:val="22"/>
        </w:rPr>
        <w:t xml:space="preserve"> </w:t>
      </w:r>
      <w:r w:rsidRPr="00613CF1">
        <w:rPr>
          <w:rFonts w:ascii="Arial" w:hAnsi="Arial"/>
          <w:sz w:val="22"/>
          <w:szCs w:val="22"/>
        </w:rPr>
        <w:t xml:space="preserve">από την άποψη της συγκρότησης του </w:t>
      </w:r>
      <w:r w:rsidR="009E390E" w:rsidRPr="00613CF1">
        <w:rPr>
          <w:rFonts w:ascii="Arial" w:hAnsi="Arial"/>
          <w:sz w:val="22"/>
          <w:szCs w:val="22"/>
        </w:rPr>
        <w:t>σχετικού</w:t>
      </w:r>
      <w:r w:rsidRPr="00613CF1">
        <w:rPr>
          <w:rFonts w:ascii="Arial" w:hAnsi="Arial"/>
          <w:sz w:val="22"/>
          <w:szCs w:val="22"/>
        </w:rPr>
        <w:t xml:space="preserve"> λογικού συλλογισμού και τα οποία </w:t>
      </w:r>
      <w:r w:rsidR="009E390E" w:rsidRPr="00613CF1">
        <w:rPr>
          <w:rFonts w:ascii="Arial" w:hAnsi="Arial"/>
          <w:sz w:val="22"/>
          <w:szCs w:val="22"/>
        </w:rPr>
        <w:t>αντιστοιχούν</w:t>
      </w:r>
      <w:r w:rsidRPr="00613CF1">
        <w:rPr>
          <w:rFonts w:ascii="Arial" w:hAnsi="Arial"/>
          <w:sz w:val="22"/>
          <w:szCs w:val="22"/>
        </w:rPr>
        <w:t xml:space="preserve"> στο  πραγματικό του </w:t>
      </w:r>
      <w:r w:rsidR="009E390E" w:rsidRPr="00613CF1">
        <w:rPr>
          <w:rFonts w:ascii="Arial" w:hAnsi="Arial"/>
          <w:sz w:val="22"/>
          <w:szCs w:val="22"/>
        </w:rPr>
        <w:t>εφαρμοστέου</w:t>
      </w:r>
      <w:r w:rsidRPr="00613CF1">
        <w:rPr>
          <w:rFonts w:ascii="Arial" w:hAnsi="Arial"/>
          <w:sz w:val="22"/>
          <w:szCs w:val="22"/>
        </w:rPr>
        <w:t xml:space="preserve"> κανόνα δικαίου,</w:t>
      </w:r>
      <w:r w:rsidR="009E390E" w:rsidRPr="00613CF1">
        <w:rPr>
          <w:rFonts w:ascii="Arial" w:hAnsi="Arial"/>
          <w:sz w:val="22"/>
          <w:szCs w:val="22"/>
        </w:rPr>
        <w:t xml:space="preserve"> δηλ. </w:t>
      </w:r>
      <w:r w:rsidRPr="00613CF1">
        <w:rPr>
          <w:rFonts w:ascii="Arial" w:hAnsi="Arial"/>
          <w:sz w:val="22"/>
          <w:szCs w:val="22"/>
        </w:rPr>
        <w:t>στο άρθρο 922</w:t>
      </w:r>
      <w:r w:rsidR="009E390E" w:rsidRPr="00613CF1">
        <w:rPr>
          <w:rFonts w:ascii="Arial" w:hAnsi="Arial"/>
          <w:sz w:val="22"/>
          <w:szCs w:val="22"/>
        </w:rPr>
        <w:t xml:space="preserve"> </w:t>
      </w:r>
      <w:r w:rsidRPr="00613CF1">
        <w:rPr>
          <w:rFonts w:ascii="Arial" w:hAnsi="Arial"/>
          <w:sz w:val="22"/>
          <w:szCs w:val="22"/>
        </w:rPr>
        <w:t>του Α.Κ.</w:t>
      </w:r>
      <w:r w:rsidR="00B33C9A" w:rsidRPr="00613CF1">
        <w:rPr>
          <w:rFonts w:ascii="Arial" w:hAnsi="Arial"/>
          <w:sz w:val="22"/>
          <w:szCs w:val="22"/>
        </w:rPr>
        <w:t>.</w:t>
      </w:r>
      <w:r w:rsidR="009E390E" w:rsidRPr="00613CF1">
        <w:rPr>
          <w:rStyle w:val="a8"/>
          <w:rFonts w:ascii="Arial" w:hAnsi="Arial"/>
          <w:sz w:val="22"/>
          <w:szCs w:val="22"/>
        </w:rPr>
        <w:footnoteReference w:id="13"/>
      </w:r>
      <w:r w:rsidR="00B82E10">
        <w:rPr>
          <w:rFonts w:ascii="Arial" w:hAnsi="Arial"/>
          <w:sz w:val="22"/>
          <w:szCs w:val="22"/>
        </w:rPr>
        <w:t>.</w:t>
      </w:r>
      <w:r w:rsidRPr="00613CF1">
        <w:rPr>
          <w:rFonts w:ascii="Arial" w:hAnsi="Arial"/>
          <w:sz w:val="22"/>
          <w:szCs w:val="22"/>
        </w:rPr>
        <w:t xml:space="preserve">  Αφού,</w:t>
      </w:r>
      <w:r w:rsidR="00B33C9A" w:rsidRPr="00613CF1">
        <w:rPr>
          <w:rFonts w:ascii="Arial" w:hAnsi="Arial"/>
          <w:sz w:val="22"/>
          <w:szCs w:val="22"/>
        </w:rPr>
        <w:t xml:space="preserve"> </w:t>
      </w:r>
      <w:r w:rsidRPr="00613CF1">
        <w:rPr>
          <w:rFonts w:ascii="Arial" w:hAnsi="Arial"/>
          <w:sz w:val="22"/>
          <w:szCs w:val="22"/>
        </w:rPr>
        <w:t>εσφαλμένα κατά την άποψή μας,</w:t>
      </w:r>
      <w:r w:rsidR="00B33C9A" w:rsidRPr="00613CF1">
        <w:rPr>
          <w:rFonts w:ascii="Arial" w:hAnsi="Arial"/>
          <w:sz w:val="22"/>
          <w:szCs w:val="22"/>
        </w:rPr>
        <w:t xml:space="preserve"> </w:t>
      </w:r>
      <w:r w:rsidRPr="00613CF1">
        <w:rPr>
          <w:rFonts w:ascii="Arial" w:hAnsi="Arial"/>
          <w:sz w:val="22"/>
          <w:szCs w:val="22"/>
        </w:rPr>
        <w:t>η</w:t>
      </w:r>
      <w:r w:rsidR="00B33C9A" w:rsidRPr="00613CF1">
        <w:rPr>
          <w:rFonts w:ascii="Arial" w:hAnsi="Arial"/>
          <w:sz w:val="22"/>
          <w:szCs w:val="22"/>
        </w:rPr>
        <w:t xml:space="preserve"> </w:t>
      </w:r>
      <w:proofErr w:type="spellStart"/>
      <w:r w:rsidRPr="00613CF1">
        <w:rPr>
          <w:rFonts w:ascii="Arial" w:hAnsi="Arial"/>
          <w:sz w:val="22"/>
          <w:szCs w:val="22"/>
        </w:rPr>
        <w:t>σχολιαζόμενη</w:t>
      </w:r>
      <w:proofErr w:type="spellEnd"/>
      <w:r w:rsidRPr="00613CF1">
        <w:rPr>
          <w:rFonts w:ascii="Arial" w:hAnsi="Arial"/>
          <w:sz w:val="22"/>
          <w:szCs w:val="22"/>
        </w:rPr>
        <w:t xml:space="preserve"> απόφαση έκρινε ότι τα γεγονότα που αναφέρονται στην αγωγή δεν είναι επαρκή για να θεμελιώσουν την συγκρότηση της σχέσης της </w:t>
      </w:r>
      <w:proofErr w:type="spellStart"/>
      <w:r w:rsidRPr="00613CF1">
        <w:rPr>
          <w:rFonts w:ascii="Arial" w:hAnsi="Arial"/>
          <w:sz w:val="22"/>
          <w:szCs w:val="22"/>
        </w:rPr>
        <w:t>πρόστ</w:t>
      </w:r>
      <w:r w:rsidR="00B33C9A" w:rsidRPr="00613CF1">
        <w:rPr>
          <w:rFonts w:ascii="Arial" w:hAnsi="Arial"/>
          <w:sz w:val="22"/>
          <w:szCs w:val="22"/>
        </w:rPr>
        <w:t>η</w:t>
      </w:r>
      <w:r w:rsidRPr="00613CF1">
        <w:rPr>
          <w:rFonts w:ascii="Arial" w:hAnsi="Arial"/>
          <w:sz w:val="22"/>
          <w:szCs w:val="22"/>
        </w:rPr>
        <w:t>σης</w:t>
      </w:r>
      <w:proofErr w:type="spellEnd"/>
      <w:r w:rsidRPr="00613CF1">
        <w:rPr>
          <w:rFonts w:ascii="Arial" w:hAnsi="Arial"/>
          <w:sz w:val="22"/>
          <w:szCs w:val="22"/>
        </w:rPr>
        <w:t xml:space="preserve"> κατά τρόπο ορισμένο,</w:t>
      </w:r>
      <w:r w:rsidR="00B33C9A" w:rsidRPr="00613CF1">
        <w:rPr>
          <w:rFonts w:ascii="Arial" w:hAnsi="Arial"/>
          <w:sz w:val="22"/>
          <w:szCs w:val="22"/>
        </w:rPr>
        <w:t xml:space="preserve"> </w:t>
      </w:r>
      <w:r w:rsidRPr="00613CF1">
        <w:rPr>
          <w:rFonts w:ascii="Arial" w:hAnsi="Arial"/>
          <w:sz w:val="22"/>
          <w:szCs w:val="22"/>
        </w:rPr>
        <w:t xml:space="preserve">είναι απορίας άξιο γιατί αυτή  δεν εναρμονίστηκε προς την πάγια θέση που έχει </w:t>
      </w:r>
      <w:r w:rsidR="00B33C9A" w:rsidRPr="00613CF1">
        <w:rPr>
          <w:rFonts w:ascii="Arial" w:hAnsi="Arial"/>
          <w:sz w:val="22"/>
          <w:szCs w:val="22"/>
        </w:rPr>
        <w:t>υιοθετήσει</w:t>
      </w:r>
      <w:r w:rsidRPr="00613CF1">
        <w:rPr>
          <w:rFonts w:ascii="Arial" w:hAnsi="Arial"/>
          <w:sz w:val="22"/>
          <w:szCs w:val="22"/>
        </w:rPr>
        <w:t xml:space="preserve"> ο </w:t>
      </w:r>
      <w:r w:rsidR="00B33C9A" w:rsidRPr="00613CF1">
        <w:rPr>
          <w:rFonts w:ascii="Arial" w:hAnsi="Arial"/>
          <w:sz w:val="22"/>
          <w:szCs w:val="22"/>
        </w:rPr>
        <w:t>Άρειος</w:t>
      </w:r>
      <w:r w:rsidRPr="00613CF1">
        <w:rPr>
          <w:rFonts w:ascii="Arial" w:hAnsi="Arial"/>
          <w:sz w:val="22"/>
          <w:szCs w:val="22"/>
        </w:rPr>
        <w:t xml:space="preserve"> Πάγος και να δεχτεί ότι η απλή αναφορά της νομικής έννοιας της </w:t>
      </w:r>
      <w:proofErr w:type="spellStart"/>
      <w:r w:rsidRPr="00613CF1">
        <w:rPr>
          <w:rFonts w:ascii="Arial" w:hAnsi="Arial"/>
          <w:sz w:val="22"/>
          <w:szCs w:val="22"/>
        </w:rPr>
        <w:t>πρόστησης</w:t>
      </w:r>
      <w:proofErr w:type="spellEnd"/>
      <w:r w:rsidRPr="00613CF1">
        <w:rPr>
          <w:rFonts w:ascii="Arial" w:hAnsi="Arial"/>
          <w:sz w:val="22"/>
          <w:szCs w:val="22"/>
        </w:rPr>
        <w:t xml:space="preserve"> αρκεί προκειμένου να θεωρηθεί η αγωγή ορισμένη.</w:t>
      </w:r>
      <w:r w:rsidR="00B33C9A" w:rsidRPr="00613CF1">
        <w:rPr>
          <w:rFonts w:ascii="Arial" w:hAnsi="Arial"/>
          <w:sz w:val="22"/>
          <w:szCs w:val="22"/>
        </w:rPr>
        <w:t xml:space="preserve"> </w:t>
      </w:r>
      <w:r w:rsidRPr="00613CF1">
        <w:rPr>
          <w:rFonts w:ascii="Arial" w:hAnsi="Arial"/>
          <w:sz w:val="22"/>
          <w:szCs w:val="22"/>
        </w:rPr>
        <w:t>Αντίθετα αυτή προχώ</w:t>
      </w:r>
      <w:r w:rsidR="00B33C9A" w:rsidRPr="00613CF1">
        <w:rPr>
          <w:rFonts w:ascii="Arial" w:hAnsi="Arial"/>
          <w:sz w:val="22"/>
          <w:szCs w:val="22"/>
        </w:rPr>
        <w:t>ρησε στην απορριπτική κρίση της</w:t>
      </w:r>
      <w:r w:rsidRPr="00613CF1">
        <w:rPr>
          <w:rFonts w:ascii="Arial" w:hAnsi="Arial"/>
          <w:sz w:val="22"/>
          <w:szCs w:val="22"/>
        </w:rPr>
        <w:t>,</w:t>
      </w:r>
      <w:r w:rsidR="00B33C9A" w:rsidRPr="00613CF1">
        <w:rPr>
          <w:rFonts w:ascii="Arial" w:hAnsi="Arial"/>
          <w:sz w:val="22"/>
          <w:szCs w:val="22"/>
        </w:rPr>
        <w:t xml:space="preserve"> </w:t>
      </w:r>
      <w:r w:rsidRPr="00613CF1">
        <w:rPr>
          <w:rFonts w:ascii="Arial" w:hAnsi="Arial"/>
          <w:sz w:val="22"/>
          <w:szCs w:val="22"/>
        </w:rPr>
        <w:t>την οποία και στήριξε στην ακόλουθη επιχειρηματολογία.</w:t>
      </w:r>
    </w:p>
    <w:p w14:paraId="550811EA" w14:textId="77777777" w:rsidR="00C129DB" w:rsidRPr="00613CF1" w:rsidRDefault="00B33C9A" w:rsidP="00613CF1">
      <w:pPr>
        <w:pStyle w:val="Standard"/>
        <w:tabs>
          <w:tab w:val="left" w:pos="0"/>
        </w:tabs>
        <w:rPr>
          <w:rFonts w:ascii="Arial" w:hAnsi="Arial"/>
          <w:sz w:val="22"/>
          <w:szCs w:val="22"/>
        </w:rPr>
      </w:pPr>
      <w:r w:rsidRPr="00613CF1">
        <w:rPr>
          <w:rFonts w:ascii="Arial" w:hAnsi="Arial"/>
          <w:b/>
          <w:bCs/>
          <w:sz w:val="22"/>
          <w:szCs w:val="22"/>
        </w:rPr>
        <w:t xml:space="preserve"> </w:t>
      </w:r>
      <w:r w:rsidRPr="00613CF1">
        <w:rPr>
          <w:rFonts w:ascii="Arial" w:hAnsi="Arial"/>
          <w:sz w:val="22"/>
          <w:szCs w:val="22"/>
        </w:rPr>
        <w:t>Ότι</w:t>
      </w:r>
      <w:r w:rsidR="00C129DB" w:rsidRPr="00613CF1">
        <w:rPr>
          <w:rFonts w:ascii="Arial" w:hAnsi="Arial"/>
          <w:sz w:val="22"/>
          <w:szCs w:val="22"/>
        </w:rPr>
        <w:t xml:space="preserve"> η πάγια πάρα πάνω θέση της </w:t>
      </w:r>
      <w:r w:rsidRPr="00613CF1">
        <w:rPr>
          <w:rFonts w:ascii="Arial" w:hAnsi="Arial"/>
          <w:sz w:val="22"/>
          <w:szCs w:val="22"/>
        </w:rPr>
        <w:t>νομολογίας</w:t>
      </w:r>
      <w:r w:rsidR="00C129DB" w:rsidRPr="00613CF1">
        <w:rPr>
          <w:rFonts w:ascii="Arial" w:hAnsi="Arial"/>
          <w:sz w:val="22"/>
          <w:szCs w:val="22"/>
        </w:rPr>
        <w:t xml:space="preserve"> του Ανώτατου Ακυρωτικού της χώρας μας ,την οποία  αυτή απορρίπτει και την οποία μνημονεύει στο σκεπτικό της, αποτελεί δήθεν  </w:t>
      </w:r>
      <w:r w:rsidR="00C129DB" w:rsidRPr="00613CF1">
        <w:rPr>
          <w:rFonts w:ascii="Arial" w:hAnsi="Arial"/>
          <w:b/>
          <w:bCs/>
          <w:i/>
          <w:iCs/>
          <w:sz w:val="22"/>
          <w:szCs w:val="22"/>
        </w:rPr>
        <w:t>“..την αποκλίνουσα άποψη που ακολουθείται από μικρή μερίδα της νομολογίας...”.</w:t>
      </w:r>
      <w:r w:rsidRPr="00613CF1">
        <w:rPr>
          <w:rFonts w:ascii="Arial" w:hAnsi="Arial"/>
          <w:sz w:val="22"/>
          <w:szCs w:val="22"/>
        </w:rPr>
        <w:t>Όμως</w:t>
      </w:r>
      <w:r w:rsidR="00C129DB" w:rsidRPr="00613CF1">
        <w:rPr>
          <w:rFonts w:ascii="Arial" w:hAnsi="Arial"/>
          <w:sz w:val="22"/>
          <w:szCs w:val="22"/>
        </w:rPr>
        <w:t xml:space="preserve"> από την έρευνα που</w:t>
      </w:r>
      <w:r w:rsidRPr="00613CF1">
        <w:rPr>
          <w:rFonts w:ascii="Arial" w:hAnsi="Arial"/>
          <w:sz w:val="22"/>
          <w:szCs w:val="22"/>
        </w:rPr>
        <w:t xml:space="preserve"> </w:t>
      </w:r>
      <w:r w:rsidR="00C129DB" w:rsidRPr="00613CF1">
        <w:rPr>
          <w:rFonts w:ascii="Arial" w:hAnsi="Arial"/>
          <w:sz w:val="22"/>
          <w:szCs w:val="22"/>
        </w:rPr>
        <w:t xml:space="preserve">διενεργήσαμε  δεν εντοπίσαμε </w:t>
      </w:r>
      <w:r w:rsidRPr="00613CF1">
        <w:rPr>
          <w:rFonts w:ascii="Arial" w:hAnsi="Arial"/>
          <w:sz w:val="22"/>
          <w:szCs w:val="22"/>
        </w:rPr>
        <w:t>καμία απολύτως αντίθετη απόφαση</w:t>
      </w:r>
      <w:r w:rsidR="00BA7B07">
        <w:rPr>
          <w:rFonts w:ascii="Arial" w:hAnsi="Arial"/>
          <w:sz w:val="22"/>
          <w:szCs w:val="22"/>
        </w:rPr>
        <w:t xml:space="preserve"> του Αρείου Πάγου</w:t>
      </w:r>
      <w:r w:rsidR="00C129DB" w:rsidRPr="00613CF1">
        <w:rPr>
          <w:rFonts w:ascii="Arial" w:hAnsi="Arial"/>
          <w:sz w:val="22"/>
          <w:szCs w:val="22"/>
        </w:rPr>
        <w:t>,</w:t>
      </w:r>
      <w:r w:rsidRPr="00613CF1">
        <w:rPr>
          <w:rFonts w:ascii="Arial" w:hAnsi="Arial"/>
          <w:sz w:val="22"/>
          <w:szCs w:val="22"/>
        </w:rPr>
        <w:t xml:space="preserve"> </w:t>
      </w:r>
      <w:r w:rsidR="00C129DB" w:rsidRPr="00613CF1">
        <w:rPr>
          <w:rFonts w:ascii="Arial" w:hAnsi="Arial"/>
          <w:sz w:val="22"/>
          <w:szCs w:val="22"/>
        </w:rPr>
        <w:t xml:space="preserve">η οποία να </w:t>
      </w:r>
      <w:r w:rsidRPr="00613CF1">
        <w:rPr>
          <w:rFonts w:ascii="Arial" w:hAnsi="Arial"/>
          <w:sz w:val="22"/>
          <w:szCs w:val="22"/>
        </w:rPr>
        <w:t>δέχεται</w:t>
      </w:r>
      <w:r w:rsidR="00C129DB" w:rsidRPr="00613CF1">
        <w:rPr>
          <w:rFonts w:ascii="Arial" w:hAnsi="Arial"/>
          <w:sz w:val="22"/>
          <w:szCs w:val="22"/>
        </w:rPr>
        <w:t xml:space="preserve"> ότι η απλή αναφορά στο δικόγραφο της έννοιας </w:t>
      </w:r>
      <w:r w:rsidR="00BA7B07">
        <w:rPr>
          <w:rFonts w:ascii="Arial" w:hAnsi="Arial"/>
          <w:sz w:val="22"/>
          <w:szCs w:val="22"/>
        </w:rPr>
        <w:t xml:space="preserve">της </w:t>
      </w:r>
      <w:proofErr w:type="spellStart"/>
      <w:r w:rsidR="00BA7B07">
        <w:rPr>
          <w:rFonts w:ascii="Arial" w:hAnsi="Arial"/>
          <w:sz w:val="22"/>
          <w:szCs w:val="22"/>
        </w:rPr>
        <w:t>πρόστησης</w:t>
      </w:r>
      <w:proofErr w:type="spellEnd"/>
      <w:r w:rsidR="00BA7B07">
        <w:rPr>
          <w:rFonts w:ascii="Arial" w:hAnsi="Arial"/>
          <w:sz w:val="22"/>
          <w:szCs w:val="22"/>
        </w:rPr>
        <w:t xml:space="preserve"> δεν είναι επαρκής</w:t>
      </w:r>
      <w:r w:rsidR="00C129DB" w:rsidRPr="00613CF1">
        <w:rPr>
          <w:rFonts w:ascii="Arial" w:hAnsi="Arial"/>
          <w:sz w:val="22"/>
          <w:szCs w:val="22"/>
        </w:rPr>
        <w:t>,</w:t>
      </w:r>
      <w:r w:rsidR="00BA7B07">
        <w:rPr>
          <w:rFonts w:ascii="Arial" w:hAnsi="Arial"/>
          <w:sz w:val="22"/>
          <w:szCs w:val="22"/>
        </w:rPr>
        <w:t xml:space="preserve"> </w:t>
      </w:r>
      <w:r w:rsidR="00C129DB" w:rsidRPr="00613CF1">
        <w:rPr>
          <w:rFonts w:ascii="Arial" w:hAnsi="Arial"/>
          <w:sz w:val="22"/>
          <w:szCs w:val="22"/>
        </w:rPr>
        <w:t>ώστε να θεμελιώσει το νομικά ορισμένο της αγωγής ,ή οποία στηρίζει το αιτητικό της σε αυτήν την σχέση.</w:t>
      </w:r>
      <w:r w:rsidRPr="00613CF1">
        <w:rPr>
          <w:rFonts w:ascii="Arial" w:hAnsi="Arial"/>
          <w:sz w:val="22"/>
          <w:szCs w:val="22"/>
        </w:rPr>
        <w:t xml:space="preserve"> </w:t>
      </w:r>
    </w:p>
    <w:p w14:paraId="31A41B5F" w14:textId="77777777" w:rsidR="00A43328" w:rsidRPr="00613CF1" w:rsidRDefault="00A43328" w:rsidP="00613CF1">
      <w:pPr>
        <w:pStyle w:val="Standard"/>
        <w:rPr>
          <w:rFonts w:ascii="Arial" w:hAnsi="Arial"/>
          <w:sz w:val="22"/>
          <w:szCs w:val="22"/>
        </w:rPr>
      </w:pPr>
    </w:p>
    <w:p w14:paraId="7FBACB6C" w14:textId="77777777" w:rsidR="00A43328" w:rsidRPr="00613CF1" w:rsidRDefault="00366DCF" w:rsidP="00613CF1">
      <w:pPr>
        <w:pStyle w:val="Standard"/>
        <w:rPr>
          <w:rFonts w:ascii="Arial" w:hAnsi="Arial"/>
          <w:b/>
          <w:bCs/>
          <w:sz w:val="22"/>
          <w:szCs w:val="22"/>
        </w:rPr>
      </w:pPr>
      <w:r>
        <w:rPr>
          <w:rFonts w:ascii="Arial" w:hAnsi="Arial"/>
          <w:b/>
          <w:bCs/>
          <w:sz w:val="22"/>
          <w:szCs w:val="22"/>
        </w:rPr>
        <w:t>β-2</w:t>
      </w:r>
      <w:r w:rsidR="00094CEB" w:rsidRPr="00613CF1">
        <w:rPr>
          <w:rFonts w:ascii="Arial" w:hAnsi="Arial"/>
          <w:b/>
          <w:bCs/>
          <w:sz w:val="22"/>
          <w:szCs w:val="22"/>
        </w:rPr>
        <w:t>)</w:t>
      </w:r>
      <w:r w:rsidR="0094120D" w:rsidRPr="00613CF1">
        <w:rPr>
          <w:rFonts w:ascii="Arial" w:hAnsi="Arial"/>
          <w:b/>
          <w:bCs/>
          <w:sz w:val="22"/>
          <w:szCs w:val="22"/>
        </w:rPr>
        <w:t xml:space="preserve"> </w:t>
      </w:r>
      <w:r>
        <w:rPr>
          <w:rFonts w:ascii="Arial" w:hAnsi="Arial"/>
          <w:b/>
          <w:bCs/>
          <w:sz w:val="22"/>
          <w:szCs w:val="22"/>
        </w:rPr>
        <w:t>Ως προς τη δεύτερη εναγόμενη (</w:t>
      </w:r>
      <w:proofErr w:type="spellStart"/>
      <w:r>
        <w:rPr>
          <w:rFonts w:ascii="Arial" w:hAnsi="Arial"/>
          <w:b/>
          <w:bCs/>
          <w:sz w:val="22"/>
          <w:szCs w:val="22"/>
        </w:rPr>
        <w:t>προστηθείσα</w:t>
      </w:r>
      <w:proofErr w:type="spellEnd"/>
      <w:r w:rsidR="0094120D" w:rsidRPr="00613CF1">
        <w:rPr>
          <w:rFonts w:ascii="Arial" w:hAnsi="Arial"/>
          <w:b/>
          <w:bCs/>
          <w:sz w:val="22"/>
          <w:szCs w:val="22"/>
        </w:rPr>
        <w:t xml:space="preserve">) </w:t>
      </w:r>
    </w:p>
    <w:p w14:paraId="3C1AEC1D" w14:textId="77777777" w:rsidR="00A53D94" w:rsidRDefault="00A53D94" w:rsidP="00613CF1">
      <w:pPr>
        <w:pStyle w:val="Standard"/>
        <w:rPr>
          <w:rFonts w:ascii="Arial" w:hAnsi="Arial"/>
          <w:sz w:val="22"/>
          <w:szCs w:val="22"/>
        </w:rPr>
      </w:pPr>
    </w:p>
    <w:p w14:paraId="6FE0F45E" w14:textId="77777777" w:rsidR="008D3C99" w:rsidRPr="00613CF1" w:rsidRDefault="00A53D94" w:rsidP="008D3C99">
      <w:pPr>
        <w:pStyle w:val="Standard"/>
        <w:rPr>
          <w:rFonts w:ascii="Arial" w:hAnsi="Arial"/>
          <w:b/>
          <w:bCs/>
          <w:i/>
          <w:iCs/>
          <w:sz w:val="22"/>
          <w:szCs w:val="22"/>
        </w:rPr>
      </w:pPr>
      <w:r>
        <w:rPr>
          <w:rFonts w:ascii="Arial" w:hAnsi="Arial"/>
          <w:sz w:val="22"/>
          <w:szCs w:val="22"/>
        </w:rPr>
        <w:t xml:space="preserve">Η αγωγή </w:t>
      </w:r>
      <w:r w:rsidR="00094CEB" w:rsidRPr="00613CF1">
        <w:rPr>
          <w:rFonts w:ascii="Arial" w:hAnsi="Arial"/>
          <w:sz w:val="22"/>
          <w:szCs w:val="22"/>
        </w:rPr>
        <w:t xml:space="preserve">κρίθηκε από την </w:t>
      </w:r>
      <w:proofErr w:type="spellStart"/>
      <w:r w:rsidR="00094CEB" w:rsidRPr="00613CF1">
        <w:rPr>
          <w:rFonts w:ascii="Arial" w:hAnsi="Arial"/>
          <w:sz w:val="22"/>
          <w:szCs w:val="22"/>
        </w:rPr>
        <w:t>σχολιαζόμενη</w:t>
      </w:r>
      <w:proofErr w:type="spellEnd"/>
      <w:r w:rsidR="00094CEB" w:rsidRPr="00613CF1">
        <w:rPr>
          <w:rFonts w:ascii="Arial" w:hAnsi="Arial"/>
          <w:sz w:val="22"/>
          <w:szCs w:val="22"/>
        </w:rPr>
        <w:t xml:space="preserve"> απόφαση ότι είναι αόριστη</w:t>
      </w:r>
      <w:r w:rsidR="0094120D" w:rsidRPr="00613CF1">
        <w:rPr>
          <w:rFonts w:ascii="Arial" w:hAnsi="Arial"/>
          <w:sz w:val="22"/>
          <w:szCs w:val="22"/>
        </w:rPr>
        <w:t xml:space="preserve"> </w:t>
      </w:r>
      <w:r>
        <w:rPr>
          <w:rFonts w:ascii="Arial" w:hAnsi="Arial"/>
          <w:sz w:val="22"/>
          <w:szCs w:val="22"/>
        </w:rPr>
        <w:t xml:space="preserve">και για τη δεύτερη εναγόμενη, </w:t>
      </w:r>
    </w:p>
    <w:p w14:paraId="240BA034" w14:textId="77777777" w:rsidR="00A43328" w:rsidRPr="00613CF1" w:rsidRDefault="00094CEB" w:rsidP="00613CF1">
      <w:pPr>
        <w:pStyle w:val="Standard"/>
        <w:rPr>
          <w:rFonts w:ascii="Arial" w:hAnsi="Arial"/>
          <w:sz w:val="22"/>
          <w:szCs w:val="22"/>
        </w:rPr>
      </w:pPr>
      <w:r w:rsidRPr="00613CF1">
        <w:rPr>
          <w:rFonts w:ascii="Arial" w:hAnsi="Arial"/>
          <w:b/>
          <w:bCs/>
          <w:i/>
          <w:iCs/>
          <w:sz w:val="22"/>
          <w:szCs w:val="22"/>
        </w:rPr>
        <w:t>“ ....διότι δεν προσδιορίζονται τα φυσικά πρόσωπα που προέβησαν στις παράνομες και</w:t>
      </w:r>
    </w:p>
    <w:p w14:paraId="6D0DADA6" w14:textId="77777777" w:rsidR="00A43328" w:rsidRPr="00613CF1" w:rsidRDefault="0094120D" w:rsidP="00613CF1">
      <w:pPr>
        <w:pStyle w:val="Standard"/>
        <w:rPr>
          <w:rFonts w:ascii="Arial" w:hAnsi="Arial"/>
          <w:b/>
          <w:bCs/>
          <w:i/>
          <w:iCs/>
          <w:sz w:val="22"/>
          <w:szCs w:val="22"/>
        </w:rPr>
      </w:pPr>
      <w:r w:rsidRPr="00613CF1">
        <w:rPr>
          <w:rFonts w:ascii="Arial" w:hAnsi="Arial"/>
          <w:b/>
          <w:bCs/>
          <w:i/>
          <w:iCs/>
          <w:sz w:val="22"/>
          <w:szCs w:val="22"/>
        </w:rPr>
        <w:t>υπαίτιες</w:t>
      </w:r>
      <w:r w:rsidR="00094CEB" w:rsidRPr="00613CF1">
        <w:rPr>
          <w:rFonts w:ascii="Arial" w:hAnsi="Arial"/>
          <w:b/>
          <w:bCs/>
          <w:i/>
          <w:iCs/>
          <w:sz w:val="22"/>
          <w:szCs w:val="22"/>
        </w:rPr>
        <w:t xml:space="preserve"> ενέργειες ή παραλείψεις εις βάρος του ενάγοντος,</w:t>
      </w:r>
      <w:r w:rsidRPr="00613CF1">
        <w:rPr>
          <w:rFonts w:ascii="Arial" w:hAnsi="Arial"/>
          <w:b/>
          <w:bCs/>
          <w:i/>
          <w:iCs/>
          <w:sz w:val="22"/>
          <w:szCs w:val="22"/>
        </w:rPr>
        <w:t xml:space="preserve"> </w:t>
      </w:r>
      <w:r w:rsidR="00094CEB" w:rsidRPr="00613CF1">
        <w:rPr>
          <w:rFonts w:ascii="Arial" w:hAnsi="Arial"/>
          <w:b/>
          <w:bCs/>
          <w:i/>
          <w:iCs/>
          <w:sz w:val="22"/>
          <w:szCs w:val="22"/>
        </w:rPr>
        <w:t>η ιδιότητα αυτών (όργανα των εν λόγω εταιριών ή υπά</w:t>
      </w:r>
      <w:r w:rsidRPr="00613CF1">
        <w:rPr>
          <w:rFonts w:ascii="Arial" w:hAnsi="Arial"/>
          <w:b/>
          <w:bCs/>
          <w:i/>
          <w:iCs/>
          <w:sz w:val="22"/>
          <w:szCs w:val="22"/>
        </w:rPr>
        <w:t>λληλοι αυτών)....και αν αυτά ενή</w:t>
      </w:r>
      <w:r w:rsidR="00094CEB" w:rsidRPr="00613CF1">
        <w:rPr>
          <w:rFonts w:ascii="Arial" w:hAnsi="Arial"/>
          <w:b/>
          <w:bCs/>
          <w:i/>
          <w:iCs/>
          <w:sz w:val="22"/>
          <w:szCs w:val="22"/>
        </w:rPr>
        <w:t>ργησαν εντός των ορίων των καθηκόντων ή των εντολών που είχαν λάβει από τις εναγόμενες εταιρίες...”.</w:t>
      </w:r>
    </w:p>
    <w:p w14:paraId="40CBB370" w14:textId="77777777" w:rsidR="00A43328" w:rsidRPr="00613CF1" w:rsidRDefault="0094120D" w:rsidP="00613CF1">
      <w:pPr>
        <w:pStyle w:val="Standard"/>
        <w:rPr>
          <w:rFonts w:ascii="Arial" w:hAnsi="Arial"/>
          <w:sz w:val="22"/>
          <w:szCs w:val="22"/>
        </w:rPr>
      </w:pPr>
      <w:r w:rsidRPr="00613CF1">
        <w:rPr>
          <w:rFonts w:ascii="Arial" w:hAnsi="Arial"/>
          <w:sz w:val="22"/>
          <w:szCs w:val="22"/>
        </w:rPr>
        <w:t>Ω</w:t>
      </w:r>
      <w:r w:rsidR="00094CEB" w:rsidRPr="00613CF1">
        <w:rPr>
          <w:rFonts w:ascii="Arial" w:hAnsi="Arial"/>
          <w:sz w:val="22"/>
          <w:szCs w:val="22"/>
        </w:rPr>
        <w:t>ς προς την απορριπτική αυτή κ</w:t>
      </w:r>
      <w:r w:rsidRPr="00613CF1">
        <w:rPr>
          <w:rFonts w:ascii="Arial" w:hAnsi="Arial"/>
          <w:sz w:val="22"/>
          <w:szCs w:val="22"/>
        </w:rPr>
        <w:t xml:space="preserve">ρίση της </w:t>
      </w:r>
      <w:proofErr w:type="spellStart"/>
      <w:r w:rsidRPr="00613CF1">
        <w:rPr>
          <w:rFonts w:ascii="Arial" w:hAnsi="Arial"/>
          <w:sz w:val="22"/>
          <w:szCs w:val="22"/>
        </w:rPr>
        <w:t>σχολιαζόμενης</w:t>
      </w:r>
      <w:proofErr w:type="spellEnd"/>
      <w:r w:rsidRPr="00613CF1">
        <w:rPr>
          <w:rFonts w:ascii="Arial" w:hAnsi="Arial"/>
          <w:sz w:val="22"/>
          <w:szCs w:val="22"/>
        </w:rPr>
        <w:t xml:space="preserve"> απόφασης</w:t>
      </w:r>
      <w:r w:rsidR="00094CEB" w:rsidRPr="00613CF1">
        <w:rPr>
          <w:rFonts w:ascii="Arial" w:hAnsi="Arial"/>
          <w:sz w:val="22"/>
          <w:szCs w:val="22"/>
        </w:rPr>
        <w:t>,</w:t>
      </w:r>
      <w:r w:rsidRPr="00613CF1">
        <w:rPr>
          <w:rFonts w:ascii="Arial" w:hAnsi="Arial"/>
          <w:sz w:val="22"/>
          <w:szCs w:val="22"/>
        </w:rPr>
        <w:t xml:space="preserve"> </w:t>
      </w:r>
      <w:r w:rsidR="00094CEB" w:rsidRPr="00613CF1">
        <w:rPr>
          <w:rFonts w:ascii="Arial" w:hAnsi="Arial"/>
          <w:sz w:val="22"/>
          <w:szCs w:val="22"/>
        </w:rPr>
        <w:t>πρέπει να σημειωθούν τα ακόλουθα.</w:t>
      </w:r>
    </w:p>
    <w:p w14:paraId="61AFAC86" w14:textId="77777777" w:rsidR="00A43328" w:rsidRPr="00613CF1" w:rsidRDefault="0094120D" w:rsidP="00613CF1">
      <w:pPr>
        <w:pStyle w:val="Standard"/>
        <w:rPr>
          <w:rFonts w:ascii="Arial" w:hAnsi="Arial"/>
          <w:sz w:val="22"/>
          <w:szCs w:val="22"/>
        </w:rPr>
      </w:pPr>
      <w:r w:rsidRPr="00613CF1">
        <w:rPr>
          <w:rFonts w:ascii="Arial" w:hAnsi="Arial"/>
          <w:b/>
          <w:bCs/>
          <w:sz w:val="22"/>
          <w:szCs w:val="22"/>
        </w:rPr>
        <w:t xml:space="preserve"> </w:t>
      </w:r>
      <w:r w:rsidRPr="00613CF1">
        <w:rPr>
          <w:rFonts w:ascii="Arial" w:hAnsi="Arial"/>
          <w:sz w:val="22"/>
          <w:szCs w:val="22"/>
        </w:rPr>
        <w:t>Έχει γίνε</w:t>
      </w:r>
      <w:r w:rsidR="00094CEB" w:rsidRPr="00613CF1">
        <w:rPr>
          <w:rFonts w:ascii="Arial" w:hAnsi="Arial"/>
          <w:sz w:val="22"/>
          <w:szCs w:val="22"/>
        </w:rPr>
        <w:t>ι</w:t>
      </w:r>
      <w:r w:rsidRPr="00613CF1">
        <w:rPr>
          <w:rFonts w:ascii="Arial" w:hAnsi="Arial"/>
          <w:sz w:val="22"/>
          <w:szCs w:val="22"/>
        </w:rPr>
        <w:t xml:space="preserve"> </w:t>
      </w:r>
      <w:r w:rsidR="00094CEB" w:rsidRPr="00613CF1">
        <w:rPr>
          <w:rFonts w:ascii="Arial" w:hAnsi="Arial"/>
          <w:sz w:val="22"/>
          <w:szCs w:val="22"/>
        </w:rPr>
        <w:t>κατ</w:t>
      </w:r>
      <w:r w:rsidRPr="00613CF1">
        <w:rPr>
          <w:rFonts w:ascii="Arial" w:hAnsi="Arial"/>
          <w:sz w:val="22"/>
          <w:szCs w:val="22"/>
        </w:rPr>
        <w:t>’</w:t>
      </w:r>
      <w:r w:rsidR="00094CEB" w:rsidRPr="00613CF1">
        <w:rPr>
          <w:rFonts w:ascii="Arial" w:hAnsi="Arial"/>
          <w:sz w:val="22"/>
          <w:szCs w:val="22"/>
        </w:rPr>
        <w:t xml:space="preserve"> αρχ</w:t>
      </w:r>
      <w:r w:rsidRPr="00613CF1">
        <w:rPr>
          <w:rFonts w:ascii="Arial" w:hAnsi="Arial"/>
          <w:sz w:val="22"/>
          <w:szCs w:val="22"/>
        </w:rPr>
        <w:t xml:space="preserve">ήν δεκτό ότι στην σχέση της </w:t>
      </w:r>
      <w:proofErr w:type="spellStart"/>
      <w:r w:rsidRPr="00613CF1">
        <w:rPr>
          <w:rFonts w:ascii="Arial" w:hAnsi="Arial"/>
          <w:sz w:val="22"/>
          <w:szCs w:val="22"/>
        </w:rPr>
        <w:t>πρόστησης</w:t>
      </w:r>
      <w:proofErr w:type="spellEnd"/>
      <w:r w:rsidR="00094CEB" w:rsidRPr="00613CF1">
        <w:rPr>
          <w:rFonts w:ascii="Arial" w:hAnsi="Arial"/>
          <w:sz w:val="22"/>
          <w:szCs w:val="22"/>
        </w:rPr>
        <w:t>,</w:t>
      </w:r>
      <w:r w:rsidRPr="00613CF1">
        <w:rPr>
          <w:rFonts w:ascii="Arial" w:hAnsi="Arial"/>
          <w:sz w:val="22"/>
          <w:szCs w:val="22"/>
        </w:rPr>
        <w:t xml:space="preserve"> </w:t>
      </w:r>
      <w:r w:rsidR="00094CEB" w:rsidRPr="00613CF1">
        <w:rPr>
          <w:rFonts w:ascii="Arial" w:hAnsi="Arial"/>
          <w:sz w:val="22"/>
          <w:szCs w:val="22"/>
        </w:rPr>
        <w:t>όπως συμβαίνει στην συγκεκριμένη περίπτωση,</w:t>
      </w:r>
      <w:r w:rsidRPr="00613CF1">
        <w:rPr>
          <w:rFonts w:ascii="Arial" w:hAnsi="Arial"/>
          <w:sz w:val="22"/>
          <w:szCs w:val="22"/>
        </w:rPr>
        <w:t xml:space="preserve"> </w:t>
      </w:r>
      <w:r w:rsidR="00094CEB" w:rsidRPr="00613CF1">
        <w:rPr>
          <w:rFonts w:ascii="Arial" w:hAnsi="Arial"/>
          <w:sz w:val="22"/>
          <w:szCs w:val="22"/>
        </w:rPr>
        <w:t xml:space="preserve">τόσο ο </w:t>
      </w:r>
      <w:proofErr w:type="spellStart"/>
      <w:r w:rsidR="00094CEB" w:rsidRPr="00613CF1">
        <w:rPr>
          <w:rFonts w:ascii="Arial" w:hAnsi="Arial"/>
          <w:sz w:val="22"/>
          <w:szCs w:val="22"/>
        </w:rPr>
        <w:t>προστήσας</w:t>
      </w:r>
      <w:proofErr w:type="spellEnd"/>
      <w:r w:rsidR="00094CEB" w:rsidRPr="00613CF1">
        <w:rPr>
          <w:rFonts w:ascii="Arial" w:hAnsi="Arial"/>
          <w:sz w:val="22"/>
          <w:szCs w:val="22"/>
        </w:rPr>
        <w:t xml:space="preserve"> όσο κ</w:t>
      </w:r>
      <w:r w:rsidRPr="00613CF1">
        <w:rPr>
          <w:rFonts w:ascii="Arial" w:hAnsi="Arial"/>
          <w:sz w:val="22"/>
          <w:szCs w:val="22"/>
        </w:rPr>
        <w:t xml:space="preserve">αι ο </w:t>
      </w:r>
      <w:proofErr w:type="spellStart"/>
      <w:r w:rsidRPr="00613CF1">
        <w:rPr>
          <w:rFonts w:ascii="Arial" w:hAnsi="Arial"/>
          <w:sz w:val="22"/>
          <w:szCs w:val="22"/>
        </w:rPr>
        <w:t>προστηθείς</w:t>
      </w:r>
      <w:proofErr w:type="spellEnd"/>
      <w:r w:rsidRPr="00613CF1">
        <w:rPr>
          <w:rFonts w:ascii="Arial" w:hAnsi="Arial"/>
          <w:sz w:val="22"/>
          <w:szCs w:val="22"/>
        </w:rPr>
        <w:t xml:space="preserve"> μπορεί να είναι</w:t>
      </w:r>
      <w:r w:rsidR="00094CEB" w:rsidRPr="00613CF1">
        <w:rPr>
          <w:rFonts w:ascii="Arial" w:hAnsi="Arial"/>
          <w:sz w:val="22"/>
          <w:szCs w:val="22"/>
        </w:rPr>
        <w:t xml:space="preserve"> τόσο φυσικά  </w:t>
      </w:r>
      <w:r w:rsidRPr="00613CF1">
        <w:rPr>
          <w:rFonts w:ascii="Arial" w:hAnsi="Arial"/>
          <w:sz w:val="22"/>
          <w:szCs w:val="22"/>
        </w:rPr>
        <w:t xml:space="preserve">όσο </w:t>
      </w:r>
      <w:r w:rsidR="00094CEB" w:rsidRPr="00613CF1">
        <w:rPr>
          <w:rFonts w:ascii="Arial" w:hAnsi="Arial"/>
          <w:sz w:val="22"/>
          <w:szCs w:val="22"/>
        </w:rPr>
        <w:t xml:space="preserve">και </w:t>
      </w:r>
      <w:r w:rsidR="00094CEB" w:rsidRPr="00613CF1">
        <w:rPr>
          <w:rFonts w:ascii="Arial" w:hAnsi="Arial"/>
          <w:b/>
          <w:bCs/>
          <w:sz w:val="22"/>
          <w:szCs w:val="22"/>
        </w:rPr>
        <w:t>νομικά πρόσωπα</w:t>
      </w:r>
      <w:r w:rsidRPr="00613CF1">
        <w:rPr>
          <w:rStyle w:val="a8"/>
          <w:rFonts w:ascii="Arial" w:hAnsi="Arial"/>
          <w:b/>
          <w:bCs/>
          <w:sz w:val="22"/>
          <w:szCs w:val="22"/>
        </w:rPr>
        <w:footnoteReference w:id="14"/>
      </w:r>
      <w:r w:rsidR="00094CEB" w:rsidRPr="00613CF1">
        <w:rPr>
          <w:rFonts w:ascii="Arial" w:hAnsi="Arial"/>
          <w:sz w:val="22"/>
          <w:szCs w:val="22"/>
        </w:rPr>
        <w:t>.</w:t>
      </w:r>
      <w:r w:rsidR="008B5AFE" w:rsidRPr="00613CF1">
        <w:rPr>
          <w:rFonts w:ascii="Arial" w:hAnsi="Arial"/>
          <w:sz w:val="22"/>
          <w:szCs w:val="22"/>
        </w:rPr>
        <w:t xml:space="preserve"> </w:t>
      </w:r>
      <w:r w:rsidR="00094CEB" w:rsidRPr="00613CF1">
        <w:rPr>
          <w:rFonts w:ascii="Arial" w:hAnsi="Arial"/>
          <w:sz w:val="22"/>
          <w:szCs w:val="22"/>
        </w:rPr>
        <w:t xml:space="preserve">Στην </w:t>
      </w:r>
      <w:r w:rsidR="007D5867">
        <w:rPr>
          <w:rFonts w:ascii="Arial" w:hAnsi="Arial"/>
          <w:sz w:val="22"/>
          <w:szCs w:val="22"/>
        </w:rPr>
        <w:t>τελευταία αυτή περίπτωση</w:t>
      </w:r>
      <w:r w:rsidR="00094CEB" w:rsidRPr="00613CF1">
        <w:rPr>
          <w:rFonts w:ascii="Arial" w:hAnsi="Arial"/>
          <w:sz w:val="22"/>
          <w:szCs w:val="22"/>
        </w:rPr>
        <w:t>,</w:t>
      </w:r>
      <w:r w:rsidR="008B5AFE" w:rsidRPr="00613CF1">
        <w:rPr>
          <w:rFonts w:ascii="Arial" w:hAnsi="Arial"/>
          <w:sz w:val="22"/>
          <w:szCs w:val="22"/>
        </w:rPr>
        <w:t xml:space="preserve"> </w:t>
      </w:r>
      <w:r w:rsidR="00094CEB" w:rsidRPr="00613CF1">
        <w:rPr>
          <w:rFonts w:ascii="Arial" w:hAnsi="Arial"/>
          <w:sz w:val="22"/>
          <w:szCs w:val="22"/>
        </w:rPr>
        <w:t>όπως δέχεται με πάγιο τρόπο η νομολογία,  “...</w:t>
      </w:r>
      <w:r w:rsidR="00094CEB" w:rsidRPr="00613CF1">
        <w:rPr>
          <w:rFonts w:ascii="Arial" w:hAnsi="Arial"/>
          <w:b/>
          <w:bCs/>
          <w:sz w:val="22"/>
          <w:szCs w:val="22"/>
        </w:rPr>
        <w:t xml:space="preserve">δεν απαιτείται  για το ορισμένο της αγωγής να αναγράφονται στο δικόγραφο της και τα φυσικά πρόσωπα που </w:t>
      </w:r>
      <w:r w:rsidR="008B5AFE" w:rsidRPr="00613CF1">
        <w:rPr>
          <w:rFonts w:ascii="Arial" w:hAnsi="Arial"/>
          <w:b/>
          <w:bCs/>
          <w:sz w:val="22"/>
          <w:szCs w:val="22"/>
        </w:rPr>
        <w:t>εκπροσώπησαν</w:t>
      </w:r>
      <w:r w:rsidR="00094CEB" w:rsidRPr="00613CF1">
        <w:rPr>
          <w:rFonts w:ascii="Arial" w:hAnsi="Arial"/>
          <w:b/>
          <w:bCs/>
          <w:sz w:val="22"/>
          <w:szCs w:val="22"/>
        </w:rPr>
        <w:t xml:space="preserve">  το νομικό πρόσωπο</w:t>
      </w:r>
      <w:r w:rsidR="008B5AFE" w:rsidRPr="00613CF1">
        <w:rPr>
          <w:rFonts w:ascii="Arial" w:hAnsi="Arial"/>
          <w:b/>
          <w:bCs/>
          <w:sz w:val="22"/>
          <w:szCs w:val="22"/>
        </w:rPr>
        <w:t xml:space="preserve"> </w:t>
      </w:r>
      <w:r w:rsidR="00094CEB" w:rsidRPr="00613CF1">
        <w:rPr>
          <w:rFonts w:ascii="Arial" w:hAnsi="Arial"/>
          <w:b/>
          <w:bCs/>
          <w:sz w:val="22"/>
          <w:szCs w:val="22"/>
        </w:rPr>
        <w:t>(κατά την κατάρτιση της σύμβασης ή κατά την ενέργεια των  πράξεων και παραλείψεων)</w:t>
      </w:r>
      <w:r w:rsidR="008B5AFE" w:rsidRPr="00613CF1">
        <w:rPr>
          <w:rFonts w:ascii="Arial" w:hAnsi="Arial"/>
          <w:b/>
          <w:bCs/>
          <w:sz w:val="22"/>
          <w:szCs w:val="22"/>
        </w:rPr>
        <w:t xml:space="preserve"> </w:t>
      </w:r>
      <w:r w:rsidR="00094CEB" w:rsidRPr="00613CF1">
        <w:rPr>
          <w:rFonts w:ascii="Arial" w:hAnsi="Arial"/>
          <w:b/>
          <w:bCs/>
          <w:sz w:val="22"/>
          <w:szCs w:val="22"/>
        </w:rPr>
        <w:t xml:space="preserve">ή και ότι αυτά ενήργησαν εντός των ορίων της </w:t>
      </w:r>
      <w:proofErr w:type="spellStart"/>
      <w:r w:rsidR="00094CEB" w:rsidRPr="00613CF1">
        <w:rPr>
          <w:rFonts w:ascii="Arial" w:hAnsi="Arial"/>
          <w:b/>
          <w:bCs/>
          <w:sz w:val="22"/>
          <w:szCs w:val="22"/>
        </w:rPr>
        <w:t>εκπροσωπευτικής</w:t>
      </w:r>
      <w:proofErr w:type="spellEnd"/>
      <w:r w:rsidR="00094CEB" w:rsidRPr="00613CF1">
        <w:rPr>
          <w:rFonts w:ascii="Arial" w:hAnsi="Arial"/>
          <w:b/>
          <w:bCs/>
          <w:sz w:val="22"/>
          <w:szCs w:val="22"/>
        </w:rPr>
        <w:t xml:space="preserve"> τους εξουσίας,</w:t>
      </w:r>
      <w:r w:rsidR="008B5AFE" w:rsidRPr="00613CF1">
        <w:rPr>
          <w:rFonts w:ascii="Arial" w:hAnsi="Arial"/>
          <w:b/>
          <w:bCs/>
          <w:sz w:val="22"/>
          <w:szCs w:val="22"/>
        </w:rPr>
        <w:t xml:space="preserve"> </w:t>
      </w:r>
      <w:r w:rsidR="00094CEB" w:rsidRPr="00613CF1">
        <w:rPr>
          <w:rFonts w:ascii="Arial" w:hAnsi="Arial"/>
          <w:b/>
          <w:bCs/>
          <w:sz w:val="22"/>
          <w:szCs w:val="22"/>
        </w:rPr>
        <w:t>σύμφωνα με το κατα</w:t>
      </w:r>
      <w:r w:rsidR="008B5AFE" w:rsidRPr="00613CF1">
        <w:rPr>
          <w:rFonts w:ascii="Arial" w:hAnsi="Arial"/>
          <w:b/>
          <w:bCs/>
          <w:sz w:val="22"/>
          <w:szCs w:val="22"/>
        </w:rPr>
        <w:t>στατικό του νομικού προσώπου...</w:t>
      </w:r>
      <w:r w:rsidR="00094CEB" w:rsidRPr="00613CF1">
        <w:rPr>
          <w:rFonts w:ascii="Arial" w:hAnsi="Arial"/>
          <w:b/>
          <w:bCs/>
          <w:sz w:val="22"/>
          <w:szCs w:val="22"/>
        </w:rPr>
        <w:t>Και αυτό</w:t>
      </w:r>
      <w:r w:rsidR="008B5AFE" w:rsidRPr="00613CF1">
        <w:rPr>
          <w:rFonts w:ascii="Arial" w:hAnsi="Arial"/>
          <w:b/>
          <w:bCs/>
          <w:sz w:val="22"/>
          <w:szCs w:val="22"/>
        </w:rPr>
        <w:t xml:space="preserve"> </w:t>
      </w:r>
      <w:r w:rsidR="00094CEB" w:rsidRPr="00613CF1">
        <w:rPr>
          <w:rFonts w:ascii="Arial" w:hAnsi="Arial"/>
          <w:b/>
          <w:bCs/>
          <w:sz w:val="22"/>
          <w:szCs w:val="22"/>
        </w:rPr>
        <w:t xml:space="preserve">ισχύει τόσο στην </w:t>
      </w:r>
      <w:r w:rsidR="008B5AFE" w:rsidRPr="00613CF1">
        <w:rPr>
          <w:rFonts w:ascii="Arial" w:hAnsi="Arial"/>
          <w:b/>
          <w:bCs/>
          <w:sz w:val="22"/>
          <w:szCs w:val="22"/>
        </w:rPr>
        <w:t>περίπτωση</w:t>
      </w:r>
      <w:r w:rsidR="00094CEB" w:rsidRPr="00613CF1">
        <w:rPr>
          <w:rFonts w:ascii="Arial" w:hAnsi="Arial"/>
          <w:b/>
          <w:bCs/>
          <w:sz w:val="22"/>
          <w:szCs w:val="22"/>
        </w:rPr>
        <w:t xml:space="preserve"> που η αγωγή στηρίζεται στην διάταξη του άρθρου 922 </w:t>
      </w:r>
      <w:r w:rsidR="008B5AFE" w:rsidRPr="00613CF1">
        <w:rPr>
          <w:rFonts w:ascii="Arial" w:hAnsi="Arial"/>
          <w:b/>
          <w:bCs/>
          <w:sz w:val="22"/>
          <w:szCs w:val="22"/>
        </w:rPr>
        <w:t>είτε</w:t>
      </w:r>
      <w:r w:rsidR="00094CEB" w:rsidRPr="00613CF1">
        <w:rPr>
          <w:rFonts w:ascii="Arial" w:hAnsi="Arial"/>
          <w:b/>
          <w:bCs/>
          <w:sz w:val="22"/>
          <w:szCs w:val="22"/>
        </w:rPr>
        <w:t xml:space="preserve"> σε εκείνη του άρθρου 71 του Α.Κ.</w:t>
      </w:r>
      <w:r w:rsidR="008B5AFE" w:rsidRPr="00613CF1">
        <w:rPr>
          <w:rFonts w:ascii="Arial" w:hAnsi="Arial"/>
          <w:b/>
          <w:bCs/>
          <w:sz w:val="22"/>
          <w:szCs w:val="22"/>
        </w:rPr>
        <w:t>”</w:t>
      </w:r>
      <w:r w:rsidR="008B5AFE" w:rsidRPr="00613CF1">
        <w:rPr>
          <w:rStyle w:val="a8"/>
          <w:rFonts w:ascii="Arial" w:hAnsi="Arial"/>
          <w:b/>
          <w:bCs/>
          <w:sz w:val="22"/>
          <w:szCs w:val="22"/>
        </w:rPr>
        <w:footnoteReference w:id="15"/>
      </w:r>
      <w:r w:rsidR="008B5AFE" w:rsidRPr="00613CF1">
        <w:rPr>
          <w:rFonts w:ascii="Arial" w:hAnsi="Arial"/>
          <w:b/>
          <w:bCs/>
          <w:sz w:val="22"/>
          <w:szCs w:val="22"/>
        </w:rPr>
        <w:t xml:space="preserve"> . </w:t>
      </w:r>
    </w:p>
    <w:p w14:paraId="2B7A6C8B" w14:textId="77777777" w:rsidR="00A43328" w:rsidRPr="00613CF1" w:rsidRDefault="00094CEB" w:rsidP="00613CF1">
      <w:pPr>
        <w:pStyle w:val="Standard"/>
        <w:rPr>
          <w:rFonts w:ascii="Arial" w:hAnsi="Arial"/>
          <w:sz w:val="22"/>
          <w:szCs w:val="22"/>
        </w:rPr>
      </w:pPr>
      <w:r w:rsidRPr="00613CF1">
        <w:rPr>
          <w:rFonts w:ascii="Arial" w:hAnsi="Arial"/>
          <w:sz w:val="22"/>
          <w:szCs w:val="22"/>
        </w:rPr>
        <w:t>Πρέπει να επισημανθεί ότι,</w:t>
      </w:r>
      <w:r w:rsidR="00F537BA" w:rsidRPr="00613CF1">
        <w:rPr>
          <w:rFonts w:ascii="Arial" w:hAnsi="Arial"/>
          <w:sz w:val="22"/>
          <w:szCs w:val="22"/>
        </w:rPr>
        <w:t xml:space="preserve"> </w:t>
      </w:r>
      <w:r w:rsidRPr="00613CF1">
        <w:rPr>
          <w:rFonts w:ascii="Arial" w:hAnsi="Arial"/>
          <w:sz w:val="22"/>
          <w:szCs w:val="22"/>
        </w:rPr>
        <w:t xml:space="preserve">αφού η </w:t>
      </w:r>
      <w:proofErr w:type="spellStart"/>
      <w:r w:rsidRPr="00613CF1">
        <w:rPr>
          <w:rFonts w:ascii="Arial" w:hAnsi="Arial"/>
          <w:sz w:val="22"/>
          <w:szCs w:val="22"/>
        </w:rPr>
        <w:t>σχολιαζόμενη</w:t>
      </w:r>
      <w:proofErr w:type="spellEnd"/>
      <w:r w:rsidRPr="00613CF1">
        <w:rPr>
          <w:rFonts w:ascii="Arial" w:hAnsi="Arial"/>
          <w:sz w:val="22"/>
          <w:szCs w:val="22"/>
        </w:rPr>
        <w:t xml:space="preserve"> απόφαση δεν ακολούθησε ως π</w:t>
      </w:r>
      <w:r w:rsidR="00F537BA" w:rsidRPr="00613CF1">
        <w:rPr>
          <w:rFonts w:ascii="Arial" w:hAnsi="Arial"/>
          <w:sz w:val="22"/>
          <w:szCs w:val="22"/>
        </w:rPr>
        <w:t>ρος το ζήτημα αυτό την πάγια νο</w:t>
      </w:r>
      <w:r w:rsidRPr="00613CF1">
        <w:rPr>
          <w:rFonts w:ascii="Arial" w:hAnsi="Arial"/>
          <w:sz w:val="22"/>
          <w:szCs w:val="22"/>
        </w:rPr>
        <w:t>μ</w:t>
      </w:r>
      <w:r w:rsidR="00F537BA" w:rsidRPr="00613CF1">
        <w:rPr>
          <w:rFonts w:ascii="Arial" w:hAnsi="Arial"/>
          <w:sz w:val="22"/>
          <w:szCs w:val="22"/>
        </w:rPr>
        <w:t>ολογία που αναφέρεται πάρα πάνω</w:t>
      </w:r>
      <w:r w:rsidRPr="00613CF1">
        <w:rPr>
          <w:rFonts w:ascii="Arial" w:hAnsi="Arial"/>
          <w:sz w:val="22"/>
          <w:szCs w:val="22"/>
        </w:rPr>
        <w:t>,</w:t>
      </w:r>
      <w:r w:rsidR="00F537BA" w:rsidRPr="00613CF1">
        <w:rPr>
          <w:rFonts w:ascii="Arial" w:hAnsi="Arial"/>
          <w:sz w:val="22"/>
          <w:szCs w:val="22"/>
        </w:rPr>
        <w:t xml:space="preserve"> </w:t>
      </w:r>
      <w:r w:rsidRPr="00613CF1">
        <w:rPr>
          <w:rFonts w:ascii="Arial" w:hAnsi="Arial"/>
          <w:sz w:val="22"/>
          <w:szCs w:val="22"/>
        </w:rPr>
        <w:t xml:space="preserve">όφειλε να </w:t>
      </w:r>
      <w:r w:rsidRPr="00613CF1">
        <w:rPr>
          <w:rFonts w:ascii="Arial" w:hAnsi="Arial"/>
          <w:b/>
          <w:bCs/>
          <w:sz w:val="22"/>
          <w:szCs w:val="22"/>
        </w:rPr>
        <w:t>τεκμηριώσει και μάλιστα με τρόπο</w:t>
      </w:r>
      <w:r w:rsidR="00F537BA" w:rsidRPr="00613CF1">
        <w:rPr>
          <w:rFonts w:ascii="Arial" w:hAnsi="Arial"/>
          <w:b/>
          <w:bCs/>
          <w:sz w:val="22"/>
          <w:szCs w:val="22"/>
        </w:rPr>
        <w:t xml:space="preserve"> </w:t>
      </w:r>
      <w:r w:rsidRPr="00613CF1">
        <w:rPr>
          <w:rFonts w:ascii="Arial" w:hAnsi="Arial"/>
          <w:b/>
          <w:bCs/>
          <w:sz w:val="22"/>
          <w:szCs w:val="22"/>
        </w:rPr>
        <w:t xml:space="preserve">ειδικό και  εμπεριστατωμένο </w:t>
      </w:r>
      <w:r w:rsidRPr="00613CF1">
        <w:rPr>
          <w:rFonts w:ascii="Arial" w:hAnsi="Arial"/>
          <w:sz w:val="22"/>
          <w:szCs w:val="22"/>
        </w:rPr>
        <w:t>τ</w:t>
      </w:r>
      <w:r w:rsidR="00F537BA" w:rsidRPr="00613CF1">
        <w:rPr>
          <w:rFonts w:ascii="Arial" w:hAnsi="Arial"/>
          <w:sz w:val="22"/>
          <w:szCs w:val="22"/>
        </w:rPr>
        <w:t>ην αποκλίνουσα άποψή της</w:t>
      </w:r>
      <w:r w:rsidRPr="00613CF1">
        <w:rPr>
          <w:rFonts w:ascii="Arial" w:hAnsi="Arial"/>
          <w:sz w:val="22"/>
          <w:szCs w:val="22"/>
        </w:rPr>
        <w:t xml:space="preserve">, </w:t>
      </w:r>
      <w:r w:rsidR="00F537BA" w:rsidRPr="00613CF1">
        <w:rPr>
          <w:rFonts w:ascii="Arial" w:hAnsi="Arial"/>
          <w:sz w:val="22"/>
          <w:szCs w:val="22"/>
        </w:rPr>
        <w:t>πράγμα</w:t>
      </w:r>
      <w:r w:rsidRPr="00613CF1">
        <w:rPr>
          <w:rFonts w:ascii="Arial" w:hAnsi="Arial"/>
          <w:sz w:val="22"/>
          <w:szCs w:val="22"/>
        </w:rPr>
        <w:t xml:space="preserve"> όμως το οποίο αυτή δεν έκανε.</w:t>
      </w:r>
      <w:r w:rsidR="00F537BA" w:rsidRPr="00613CF1">
        <w:rPr>
          <w:rFonts w:ascii="Arial" w:hAnsi="Arial"/>
          <w:sz w:val="22"/>
          <w:szCs w:val="22"/>
        </w:rPr>
        <w:t xml:space="preserve"> Με τον τρόπο αυτό </w:t>
      </w:r>
      <w:proofErr w:type="spellStart"/>
      <w:r w:rsidR="00F537BA" w:rsidRPr="00613CF1">
        <w:rPr>
          <w:rFonts w:ascii="Arial" w:hAnsi="Arial"/>
          <w:sz w:val="22"/>
          <w:szCs w:val="22"/>
        </w:rPr>
        <w:t>οδηγούμεθα</w:t>
      </w:r>
      <w:proofErr w:type="spellEnd"/>
      <w:r w:rsidRPr="00613CF1">
        <w:rPr>
          <w:rFonts w:ascii="Arial" w:hAnsi="Arial"/>
          <w:sz w:val="22"/>
          <w:szCs w:val="22"/>
        </w:rPr>
        <w:t xml:space="preserve"> σε μία</w:t>
      </w:r>
      <w:r w:rsidRPr="00613CF1">
        <w:rPr>
          <w:rFonts w:ascii="Arial" w:hAnsi="Arial"/>
          <w:b/>
          <w:bCs/>
          <w:sz w:val="22"/>
          <w:szCs w:val="22"/>
        </w:rPr>
        <w:t xml:space="preserve"> ανομοιόμορφη ερμηνεία του δικαίου </w:t>
      </w:r>
      <w:r w:rsidRPr="00613CF1">
        <w:rPr>
          <w:rFonts w:ascii="Arial" w:hAnsi="Arial"/>
          <w:sz w:val="22"/>
          <w:szCs w:val="22"/>
        </w:rPr>
        <w:t xml:space="preserve">η </w:t>
      </w:r>
      <w:r w:rsidR="00F537BA" w:rsidRPr="00613CF1">
        <w:rPr>
          <w:rFonts w:ascii="Arial" w:hAnsi="Arial"/>
          <w:sz w:val="22"/>
          <w:szCs w:val="22"/>
        </w:rPr>
        <w:t>οποία</w:t>
      </w:r>
      <w:r w:rsidRPr="00613CF1">
        <w:rPr>
          <w:rFonts w:ascii="Arial" w:hAnsi="Arial"/>
          <w:sz w:val="22"/>
          <w:szCs w:val="22"/>
        </w:rPr>
        <w:t xml:space="preserve"> με την σειρά της οδηγεί και </w:t>
      </w:r>
      <w:r w:rsidR="00F537BA" w:rsidRPr="00613CF1">
        <w:rPr>
          <w:rFonts w:ascii="Arial" w:hAnsi="Arial"/>
          <w:b/>
          <w:bCs/>
          <w:sz w:val="22"/>
          <w:szCs w:val="22"/>
        </w:rPr>
        <w:t xml:space="preserve">σε ακύρωση </w:t>
      </w:r>
      <w:r w:rsidRPr="00613CF1">
        <w:rPr>
          <w:rFonts w:ascii="Arial" w:hAnsi="Arial"/>
          <w:b/>
          <w:bCs/>
          <w:sz w:val="22"/>
          <w:szCs w:val="22"/>
        </w:rPr>
        <w:t xml:space="preserve"> της θεμελιώδους αρχής της ισότητας </w:t>
      </w:r>
      <w:r w:rsidRPr="00613CF1">
        <w:rPr>
          <w:rFonts w:ascii="Arial" w:hAnsi="Arial"/>
          <w:sz w:val="22"/>
          <w:szCs w:val="22"/>
        </w:rPr>
        <w:t xml:space="preserve"> των Ελλήνων απέναντι στον νόμο</w:t>
      </w:r>
      <w:r w:rsidR="00F537BA" w:rsidRPr="00613CF1">
        <w:rPr>
          <w:rFonts w:ascii="Arial" w:hAnsi="Arial"/>
          <w:sz w:val="22"/>
          <w:szCs w:val="22"/>
        </w:rPr>
        <w:t xml:space="preserve"> </w:t>
      </w:r>
      <w:r w:rsidRPr="00613CF1">
        <w:rPr>
          <w:rFonts w:ascii="Arial" w:hAnsi="Arial"/>
          <w:sz w:val="22"/>
          <w:szCs w:val="22"/>
        </w:rPr>
        <w:t>(αρθρ.4 παρ.1 του Συντάγματος),</w:t>
      </w:r>
      <w:r w:rsidR="00E56770">
        <w:rPr>
          <w:rFonts w:ascii="Arial" w:hAnsi="Arial"/>
          <w:sz w:val="22"/>
          <w:szCs w:val="22"/>
        </w:rPr>
        <w:t xml:space="preserve"> </w:t>
      </w:r>
      <w:r w:rsidRPr="00613CF1">
        <w:rPr>
          <w:rFonts w:ascii="Arial" w:hAnsi="Arial"/>
          <w:sz w:val="22"/>
          <w:szCs w:val="22"/>
        </w:rPr>
        <w:t>όπως αναφέρεται πάρα πάνω.</w:t>
      </w:r>
    </w:p>
    <w:p w14:paraId="12A2DE80" w14:textId="77777777" w:rsidR="00A43328" w:rsidRPr="00613CF1" w:rsidRDefault="00094CEB" w:rsidP="00613CF1">
      <w:pPr>
        <w:pStyle w:val="Standard"/>
        <w:rPr>
          <w:rFonts w:ascii="Arial" w:hAnsi="Arial"/>
          <w:b/>
          <w:bCs/>
          <w:sz w:val="22"/>
          <w:szCs w:val="22"/>
        </w:rPr>
      </w:pPr>
      <w:r w:rsidRPr="00613CF1">
        <w:rPr>
          <w:rFonts w:ascii="Arial" w:hAnsi="Arial"/>
          <w:sz w:val="22"/>
          <w:szCs w:val="22"/>
        </w:rPr>
        <w:t xml:space="preserve">Η αξίωση της </w:t>
      </w:r>
      <w:proofErr w:type="spellStart"/>
      <w:r w:rsidRPr="00613CF1">
        <w:rPr>
          <w:rFonts w:ascii="Arial" w:hAnsi="Arial"/>
          <w:sz w:val="22"/>
          <w:szCs w:val="22"/>
        </w:rPr>
        <w:t>σχολιαζόμενης</w:t>
      </w:r>
      <w:proofErr w:type="spellEnd"/>
      <w:r w:rsidRPr="00613CF1">
        <w:rPr>
          <w:rFonts w:ascii="Arial" w:hAnsi="Arial"/>
          <w:sz w:val="22"/>
          <w:szCs w:val="22"/>
        </w:rPr>
        <w:t xml:space="preserve"> απόφασης να προσδιορίσει ο ενάγων στο δικόγραφο της αγωγής</w:t>
      </w:r>
      <w:r w:rsidR="00D776F8" w:rsidRPr="00613CF1">
        <w:rPr>
          <w:rFonts w:ascii="Arial" w:hAnsi="Arial"/>
          <w:sz w:val="22"/>
          <w:szCs w:val="22"/>
        </w:rPr>
        <w:t xml:space="preserve"> τα φυσικά πρόσωπα τα οποία προέ</w:t>
      </w:r>
      <w:r w:rsidRPr="00613CF1">
        <w:rPr>
          <w:rFonts w:ascii="Arial" w:hAnsi="Arial"/>
          <w:sz w:val="22"/>
          <w:szCs w:val="22"/>
        </w:rPr>
        <w:t xml:space="preserve">βησαν στις παράνομες και υπαίτιες πράξεις ή παραλείψεις  σε </w:t>
      </w:r>
      <w:r w:rsidRPr="00613CF1">
        <w:rPr>
          <w:rFonts w:ascii="Arial" w:hAnsi="Arial"/>
          <w:sz w:val="22"/>
          <w:szCs w:val="22"/>
        </w:rPr>
        <w:lastRenderedPageBreak/>
        <w:t>βάρος του,</w:t>
      </w:r>
      <w:r w:rsidR="00D776F8" w:rsidRPr="00613CF1">
        <w:rPr>
          <w:rFonts w:ascii="Arial" w:hAnsi="Arial"/>
          <w:sz w:val="22"/>
          <w:szCs w:val="22"/>
        </w:rPr>
        <w:t xml:space="preserve"> οδηγεί </w:t>
      </w:r>
      <w:r w:rsidR="00D776F8" w:rsidRPr="00613CF1">
        <w:rPr>
          <w:rFonts w:ascii="Arial" w:hAnsi="Arial"/>
          <w:b/>
          <w:bCs/>
          <w:sz w:val="22"/>
          <w:szCs w:val="22"/>
        </w:rPr>
        <w:t>στη</w:t>
      </w:r>
      <w:r w:rsidRPr="00613CF1">
        <w:rPr>
          <w:rFonts w:ascii="Arial" w:hAnsi="Arial"/>
          <w:b/>
          <w:bCs/>
          <w:sz w:val="22"/>
          <w:szCs w:val="22"/>
        </w:rPr>
        <w:t xml:space="preserve"> συγκεκριμένη περίπτωση και σε αρνησιδικία αλ</w:t>
      </w:r>
      <w:r w:rsidR="00D776F8" w:rsidRPr="00613CF1">
        <w:rPr>
          <w:rFonts w:ascii="Arial" w:hAnsi="Arial"/>
          <w:b/>
          <w:bCs/>
          <w:sz w:val="22"/>
          <w:szCs w:val="22"/>
        </w:rPr>
        <w:t>λ</w:t>
      </w:r>
      <w:r w:rsidRPr="00613CF1">
        <w:rPr>
          <w:rFonts w:ascii="Arial" w:hAnsi="Arial"/>
          <w:b/>
          <w:bCs/>
          <w:sz w:val="22"/>
          <w:szCs w:val="22"/>
        </w:rPr>
        <w:t>ά και σε ευθεία παράβαση του άρθρου 20 παρ.1 του Συντάγματος.</w:t>
      </w:r>
      <w:r w:rsidR="00D776F8" w:rsidRPr="00613CF1">
        <w:rPr>
          <w:rFonts w:ascii="Arial" w:hAnsi="Arial"/>
          <w:b/>
          <w:bCs/>
          <w:sz w:val="22"/>
          <w:szCs w:val="22"/>
        </w:rPr>
        <w:t xml:space="preserve"> </w:t>
      </w:r>
      <w:r w:rsidRPr="00613CF1">
        <w:rPr>
          <w:rFonts w:ascii="Arial" w:hAnsi="Arial"/>
          <w:sz w:val="22"/>
          <w:szCs w:val="22"/>
        </w:rPr>
        <w:t xml:space="preserve">Αυτό συμβαίνει διότι οι </w:t>
      </w:r>
      <w:r w:rsidR="00D776F8" w:rsidRPr="00613CF1">
        <w:rPr>
          <w:rFonts w:ascii="Arial" w:hAnsi="Arial"/>
          <w:sz w:val="22"/>
          <w:szCs w:val="22"/>
        </w:rPr>
        <w:t xml:space="preserve">εναγόμενες </w:t>
      </w:r>
      <w:r w:rsidRPr="00613CF1">
        <w:rPr>
          <w:rFonts w:ascii="Arial" w:hAnsi="Arial"/>
          <w:sz w:val="22"/>
          <w:szCs w:val="22"/>
        </w:rPr>
        <w:t>εταιρίες,</w:t>
      </w:r>
      <w:r w:rsidR="00D776F8" w:rsidRPr="00613CF1">
        <w:rPr>
          <w:rFonts w:ascii="Arial" w:hAnsi="Arial"/>
          <w:sz w:val="22"/>
          <w:szCs w:val="22"/>
        </w:rPr>
        <w:t xml:space="preserve"> </w:t>
      </w:r>
      <w:r w:rsidRPr="00613CF1">
        <w:rPr>
          <w:rFonts w:ascii="Arial" w:hAnsi="Arial"/>
          <w:sz w:val="22"/>
          <w:szCs w:val="22"/>
        </w:rPr>
        <w:t xml:space="preserve">οι οποίες τελούν σε </w:t>
      </w:r>
      <w:proofErr w:type="spellStart"/>
      <w:r w:rsidRPr="00613CF1">
        <w:rPr>
          <w:rFonts w:ascii="Arial" w:hAnsi="Arial"/>
          <w:sz w:val="22"/>
          <w:szCs w:val="22"/>
        </w:rPr>
        <w:t>ενδοομιλική</w:t>
      </w:r>
      <w:proofErr w:type="spellEnd"/>
      <w:r w:rsidRPr="00613CF1">
        <w:rPr>
          <w:rFonts w:ascii="Arial" w:hAnsi="Arial"/>
          <w:sz w:val="22"/>
          <w:szCs w:val="22"/>
        </w:rPr>
        <w:t xml:space="preserve"> σχέση, αποτελ</w:t>
      </w:r>
      <w:r w:rsidR="00D776F8" w:rsidRPr="00613CF1">
        <w:rPr>
          <w:rFonts w:ascii="Arial" w:hAnsi="Arial"/>
          <w:sz w:val="22"/>
          <w:szCs w:val="22"/>
        </w:rPr>
        <w:t>ούν μεγάλου μεγέθ</w:t>
      </w:r>
      <w:r w:rsidRPr="00613CF1">
        <w:rPr>
          <w:rFonts w:ascii="Arial" w:hAnsi="Arial"/>
          <w:sz w:val="22"/>
          <w:szCs w:val="22"/>
        </w:rPr>
        <w:t xml:space="preserve">ους  επιχειρήσεις στον </w:t>
      </w:r>
      <w:r w:rsidR="00D776F8" w:rsidRPr="00613CF1">
        <w:rPr>
          <w:rFonts w:ascii="Arial" w:hAnsi="Arial"/>
          <w:sz w:val="22"/>
          <w:szCs w:val="22"/>
        </w:rPr>
        <w:t>τομέα</w:t>
      </w:r>
      <w:r w:rsidRPr="00613CF1">
        <w:rPr>
          <w:rFonts w:ascii="Arial" w:hAnsi="Arial"/>
          <w:sz w:val="22"/>
          <w:szCs w:val="22"/>
        </w:rPr>
        <w:t xml:space="preserve"> κατασκευής οδικών </w:t>
      </w:r>
      <w:r w:rsidR="00D776F8" w:rsidRPr="00613CF1">
        <w:rPr>
          <w:rFonts w:ascii="Arial" w:hAnsi="Arial"/>
          <w:sz w:val="22"/>
          <w:szCs w:val="22"/>
        </w:rPr>
        <w:t>έργων</w:t>
      </w:r>
      <w:r w:rsidRPr="00613CF1">
        <w:rPr>
          <w:rFonts w:ascii="Arial" w:hAnsi="Arial"/>
          <w:sz w:val="22"/>
          <w:szCs w:val="22"/>
        </w:rPr>
        <w:t xml:space="preserve"> και απασχολούν πλήθος εργατών και υπαλλήλων για την εξυπηρέτηση των επιχειρηματικών τους δραστηριοτήτων.</w:t>
      </w:r>
      <w:r w:rsidR="00D776F8" w:rsidRPr="00613CF1">
        <w:rPr>
          <w:rFonts w:ascii="Arial" w:hAnsi="Arial"/>
          <w:sz w:val="22"/>
          <w:szCs w:val="22"/>
        </w:rPr>
        <w:t xml:space="preserve"> Κατά συνέπεια, και σύμφωνα με </w:t>
      </w:r>
      <w:r w:rsidRPr="00613CF1">
        <w:rPr>
          <w:rFonts w:ascii="Arial" w:hAnsi="Arial"/>
          <w:sz w:val="22"/>
          <w:szCs w:val="22"/>
        </w:rPr>
        <w:t>τα δεδομένα της εμπειρικής πραγματικότητας αλλά και τους κανόνες της λογικής και τα διδάγματα της κοινής πείρας</w:t>
      </w:r>
      <w:r w:rsidR="00D776F8" w:rsidRPr="00613CF1">
        <w:rPr>
          <w:rFonts w:ascii="Arial" w:hAnsi="Arial"/>
          <w:sz w:val="22"/>
          <w:szCs w:val="22"/>
        </w:rPr>
        <w:t>,</w:t>
      </w:r>
      <w:r w:rsidRPr="00613CF1">
        <w:rPr>
          <w:rFonts w:ascii="Arial" w:hAnsi="Arial"/>
          <w:sz w:val="22"/>
          <w:szCs w:val="22"/>
        </w:rPr>
        <w:t xml:space="preserve"> είναι ανθρωπίνως αδύνατο να είναι σε θέση ο ενάγων να προ</w:t>
      </w:r>
      <w:r w:rsidR="00D776F8" w:rsidRPr="00613CF1">
        <w:rPr>
          <w:rFonts w:ascii="Arial" w:hAnsi="Arial"/>
          <w:sz w:val="22"/>
          <w:szCs w:val="22"/>
        </w:rPr>
        <w:t xml:space="preserve">σδιορίσει </w:t>
      </w:r>
      <w:proofErr w:type="spellStart"/>
      <w:r w:rsidR="00D776F8" w:rsidRPr="00613CF1">
        <w:rPr>
          <w:rFonts w:ascii="Arial" w:hAnsi="Arial"/>
          <w:sz w:val="22"/>
          <w:szCs w:val="22"/>
        </w:rPr>
        <w:t>ποιό</w:t>
      </w:r>
      <w:proofErr w:type="spellEnd"/>
      <w:r w:rsidR="00D776F8" w:rsidRPr="00613CF1">
        <w:rPr>
          <w:rFonts w:ascii="Arial" w:hAnsi="Arial"/>
          <w:sz w:val="22"/>
          <w:szCs w:val="22"/>
        </w:rPr>
        <w:t xml:space="preserve"> ήταν το συγκεκρι</w:t>
      </w:r>
      <w:r w:rsidRPr="00613CF1">
        <w:rPr>
          <w:rFonts w:ascii="Arial" w:hAnsi="Arial"/>
          <w:sz w:val="22"/>
          <w:szCs w:val="22"/>
        </w:rPr>
        <w:t xml:space="preserve">μένο ή τα συγκεκριμένα φυσικά πρόσωπα στα οποία είχε ανατεθεί </w:t>
      </w:r>
      <w:r w:rsidR="00D776F8" w:rsidRPr="00613CF1">
        <w:rPr>
          <w:rFonts w:ascii="Arial" w:hAnsi="Arial"/>
          <w:sz w:val="22"/>
          <w:szCs w:val="22"/>
        </w:rPr>
        <w:t>από</w:t>
      </w:r>
      <w:r w:rsidRPr="00613CF1">
        <w:rPr>
          <w:rFonts w:ascii="Arial" w:hAnsi="Arial"/>
          <w:sz w:val="22"/>
          <w:szCs w:val="22"/>
        </w:rPr>
        <w:t xml:space="preserve"> την </w:t>
      </w:r>
      <w:proofErr w:type="spellStart"/>
      <w:r w:rsidRPr="00613CF1">
        <w:rPr>
          <w:rFonts w:ascii="Arial" w:hAnsi="Arial"/>
          <w:sz w:val="22"/>
          <w:szCs w:val="22"/>
        </w:rPr>
        <w:t>προστηθείσα</w:t>
      </w:r>
      <w:proofErr w:type="spellEnd"/>
      <w:r w:rsidRPr="00613CF1">
        <w:rPr>
          <w:rFonts w:ascii="Arial" w:hAnsi="Arial"/>
          <w:sz w:val="22"/>
          <w:szCs w:val="22"/>
        </w:rPr>
        <w:t xml:space="preserve"> εταιρία</w:t>
      </w:r>
      <w:r w:rsidR="00D776F8" w:rsidRPr="00613CF1">
        <w:rPr>
          <w:rFonts w:ascii="Arial" w:hAnsi="Arial"/>
          <w:sz w:val="22"/>
          <w:szCs w:val="22"/>
        </w:rPr>
        <w:t xml:space="preserve"> </w:t>
      </w:r>
      <w:r w:rsidRPr="00613CF1">
        <w:rPr>
          <w:rFonts w:ascii="Arial" w:hAnsi="Arial"/>
          <w:sz w:val="22"/>
          <w:szCs w:val="22"/>
        </w:rPr>
        <w:t>(</w:t>
      </w:r>
      <w:proofErr w:type="spellStart"/>
      <w:r w:rsidRPr="00613CF1">
        <w:rPr>
          <w:rFonts w:ascii="Arial" w:hAnsi="Arial"/>
          <w:sz w:val="22"/>
          <w:szCs w:val="22"/>
        </w:rPr>
        <w:t>β΄εναγόμενη</w:t>
      </w:r>
      <w:proofErr w:type="spellEnd"/>
      <w:r w:rsidRPr="00613CF1">
        <w:rPr>
          <w:rFonts w:ascii="Arial" w:hAnsi="Arial"/>
          <w:sz w:val="22"/>
          <w:szCs w:val="22"/>
        </w:rPr>
        <w:t>)</w:t>
      </w:r>
      <w:r w:rsidR="00D776F8" w:rsidRPr="00613CF1">
        <w:rPr>
          <w:rFonts w:ascii="Arial" w:hAnsi="Arial"/>
          <w:sz w:val="22"/>
          <w:szCs w:val="22"/>
        </w:rPr>
        <w:t xml:space="preserve"> </w:t>
      </w:r>
      <w:r w:rsidRPr="00613CF1">
        <w:rPr>
          <w:rFonts w:ascii="Arial" w:hAnsi="Arial"/>
          <w:sz w:val="22"/>
          <w:szCs w:val="22"/>
        </w:rPr>
        <w:t xml:space="preserve">η ευθύνη για την εκτέλεση και την εποπτεία των εργασιών </w:t>
      </w:r>
      <w:r w:rsidR="00D776F8" w:rsidRPr="00613CF1">
        <w:rPr>
          <w:rFonts w:ascii="Arial" w:hAnsi="Arial"/>
          <w:sz w:val="22"/>
          <w:szCs w:val="22"/>
        </w:rPr>
        <w:t>στο συγκεκριμένο τμήμα της οδού</w:t>
      </w:r>
      <w:r w:rsidRPr="00613CF1">
        <w:rPr>
          <w:rFonts w:ascii="Arial" w:hAnsi="Arial"/>
          <w:sz w:val="22"/>
          <w:szCs w:val="22"/>
        </w:rPr>
        <w:t>,</w:t>
      </w:r>
      <w:r w:rsidR="00D776F8" w:rsidRPr="00613CF1">
        <w:rPr>
          <w:rFonts w:ascii="Arial" w:hAnsi="Arial"/>
          <w:sz w:val="22"/>
          <w:szCs w:val="22"/>
        </w:rPr>
        <w:t xml:space="preserve"> </w:t>
      </w:r>
      <w:r w:rsidRPr="00613CF1">
        <w:rPr>
          <w:rFonts w:ascii="Arial" w:hAnsi="Arial"/>
          <w:sz w:val="22"/>
          <w:szCs w:val="22"/>
        </w:rPr>
        <w:t>στο οποίο συνέβη το τροχαίο ατύχημα.</w:t>
      </w:r>
      <w:r w:rsidR="00D776F8" w:rsidRPr="00613CF1">
        <w:rPr>
          <w:rFonts w:ascii="Arial" w:hAnsi="Arial"/>
          <w:sz w:val="22"/>
          <w:szCs w:val="22"/>
        </w:rPr>
        <w:t xml:space="preserve"> </w:t>
      </w:r>
      <w:r w:rsidRPr="00613CF1">
        <w:rPr>
          <w:rFonts w:ascii="Arial" w:hAnsi="Arial"/>
          <w:sz w:val="22"/>
          <w:szCs w:val="22"/>
        </w:rPr>
        <w:t>Το</w:t>
      </w:r>
      <w:r w:rsidR="00D776F8" w:rsidRPr="00613CF1">
        <w:rPr>
          <w:rFonts w:ascii="Arial" w:hAnsi="Arial"/>
          <w:sz w:val="22"/>
          <w:szCs w:val="22"/>
        </w:rPr>
        <w:t xml:space="preserve"> εμπόδιο αυτό επιτείνεται στο έπακρο α</w:t>
      </w:r>
      <w:r w:rsidRPr="00613CF1">
        <w:rPr>
          <w:rFonts w:ascii="Arial" w:hAnsi="Arial"/>
          <w:sz w:val="22"/>
          <w:szCs w:val="22"/>
        </w:rPr>
        <w:t>ν ληφθεί υπόψη ότι ο ενάγων,</w:t>
      </w:r>
      <w:r w:rsidR="00D776F8" w:rsidRPr="00613CF1">
        <w:rPr>
          <w:rFonts w:ascii="Arial" w:hAnsi="Arial"/>
          <w:sz w:val="22"/>
          <w:szCs w:val="22"/>
        </w:rPr>
        <w:t xml:space="preserve"> </w:t>
      </w:r>
      <w:r w:rsidRPr="00613CF1">
        <w:rPr>
          <w:rFonts w:ascii="Arial" w:hAnsi="Arial"/>
          <w:sz w:val="22"/>
          <w:szCs w:val="22"/>
        </w:rPr>
        <w:t xml:space="preserve">ο οποίος τυχαία </w:t>
      </w:r>
      <w:proofErr w:type="spellStart"/>
      <w:r w:rsidRPr="00613CF1">
        <w:rPr>
          <w:rFonts w:ascii="Arial" w:hAnsi="Arial"/>
          <w:sz w:val="22"/>
          <w:szCs w:val="22"/>
        </w:rPr>
        <w:t>διήρχετο</w:t>
      </w:r>
      <w:proofErr w:type="spellEnd"/>
      <w:r w:rsidR="00D776F8" w:rsidRPr="00613CF1">
        <w:rPr>
          <w:rFonts w:ascii="Arial" w:hAnsi="Arial"/>
          <w:sz w:val="22"/>
          <w:szCs w:val="22"/>
        </w:rPr>
        <w:t xml:space="preserve"> από το συγκεκριμέ</w:t>
      </w:r>
      <w:r w:rsidRPr="00613CF1">
        <w:rPr>
          <w:rFonts w:ascii="Arial" w:hAnsi="Arial"/>
          <w:sz w:val="22"/>
          <w:szCs w:val="22"/>
        </w:rPr>
        <w:t>νο σημείο της οδού,</w:t>
      </w:r>
      <w:r w:rsidR="00D776F8" w:rsidRPr="00613CF1">
        <w:rPr>
          <w:rFonts w:ascii="Arial" w:hAnsi="Arial"/>
          <w:sz w:val="22"/>
          <w:szCs w:val="22"/>
        </w:rPr>
        <w:t xml:space="preserve"> δεν είναι λογι</w:t>
      </w:r>
      <w:r w:rsidRPr="00613CF1">
        <w:rPr>
          <w:rFonts w:ascii="Arial" w:hAnsi="Arial"/>
          <w:sz w:val="22"/>
          <w:szCs w:val="22"/>
        </w:rPr>
        <w:t>κό ούτε και αναμενόμενο να συνδέεται με τις εναγόμενες εταιρίες</w:t>
      </w:r>
      <w:r w:rsidR="00D776F8" w:rsidRPr="00613CF1">
        <w:rPr>
          <w:rFonts w:ascii="Arial" w:hAnsi="Arial"/>
          <w:sz w:val="22"/>
          <w:szCs w:val="22"/>
        </w:rPr>
        <w:t xml:space="preserve"> </w:t>
      </w:r>
      <w:r w:rsidRPr="00613CF1">
        <w:rPr>
          <w:rFonts w:ascii="Arial" w:hAnsi="Arial"/>
          <w:sz w:val="22"/>
          <w:szCs w:val="22"/>
        </w:rPr>
        <w:t>με οποιαδήποτε σχέση,</w:t>
      </w:r>
      <w:r w:rsidR="00D776F8" w:rsidRPr="00613CF1">
        <w:rPr>
          <w:rFonts w:ascii="Arial" w:hAnsi="Arial"/>
          <w:sz w:val="22"/>
          <w:szCs w:val="22"/>
        </w:rPr>
        <w:t xml:space="preserve"> </w:t>
      </w:r>
      <w:r w:rsidRPr="00613CF1">
        <w:rPr>
          <w:rFonts w:ascii="Arial" w:hAnsi="Arial"/>
          <w:sz w:val="22"/>
          <w:szCs w:val="22"/>
        </w:rPr>
        <w:t>ώστε να έχει πρόσβαση στα αρχεία αυτών των εταιριών,</w:t>
      </w:r>
      <w:r w:rsidR="00D776F8" w:rsidRPr="00613CF1">
        <w:rPr>
          <w:rFonts w:ascii="Arial" w:hAnsi="Arial"/>
          <w:sz w:val="22"/>
          <w:szCs w:val="22"/>
        </w:rPr>
        <w:t xml:space="preserve"> </w:t>
      </w:r>
      <w:r w:rsidRPr="00613CF1">
        <w:rPr>
          <w:rFonts w:ascii="Arial" w:hAnsi="Arial"/>
          <w:sz w:val="22"/>
          <w:szCs w:val="22"/>
        </w:rPr>
        <w:t>στα οποία καταχωρούνται τα σχετικά στοιχεία.</w:t>
      </w:r>
    </w:p>
    <w:p w14:paraId="0D3E8B5A" w14:textId="77777777" w:rsidR="007B6C9C" w:rsidRPr="00613CF1" w:rsidRDefault="00833331" w:rsidP="00613CF1">
      <w:pPr>
        <w:pStyle w:val="a7"/>
        <w:rPr>
          <w:rFonts w:ascii="Arial" w:hAnsi="Arial" w:cs="Arial"/>
          <w:sz w:val="22"/>
          <w:szCs w:val="22"/>
        </w:rPr>
      </w:pPr>
      <w:r w:rsidRPr="00613CF1">
        <w:rPr>
          <w:rFonts w:ascii="Arial" w:hAnsi="Arial" w:cs="Arial"/>
          <w:sz w:val="22"/>
          <w:szCs w:val="22"/>
        </w:rPr>
        <w:t>Η αντινομία αυτή</w:t>
      </w:r>
      <w:r w:rsidR="00094CEB" w:rsidRPr="00613CF1">
        <w:rPr>
          <w:rFonts w:ascii="Arial" w:hAnsi="Arial" w:cs="Arial"/>
          <w:sz w:val="22"/>
          <w:szCs w:val="22"/>
        </w:rPr>
        <w:t>,</w:t>
      </w:r>
      <w:r w:rsidRPr="00613CF1">
        <w:rPr>
          <w:rFonts w:ascii="Arial" w:hAnsi="Arial" w:cs="Arial"/>
          <w:sz w:val="22"/>
          <w:szCs w:val="22"/>
        </w:rPr>
        <w:t xml:space="preserve"> η οποία συνδέεται με τη</w:t>
      </w:r>
      <w:r w:rsidR="00094CEB" w:rsidRPr="00613CF1">
        <w:rPr>
          <w:rFonts w:ascii="Arial" w:hAnsi="Arial" w:cs="Arial"/>
          <w:sz w:val="22"/>
          <w:szCs w:val="22"/>
        </w:rPr>
        <w:t xml:space="preserve"> δήθεν αοριστία της αγωγής  και προσλαμβάνει την </w:t>
      </w:r>
      <w:proofErr w:type="spellStart"/>
      <w:r w:rsidR="00094CEB" w:rsidRPr="00613CF1">
        <w:rPr>
          <w:rFonts w:ascii="Arial" w:hAnsi="Arial" w:cs="Arial"/>
          <w:sz w:val="22"/>
          <w:szCs w:val="22"/>
        </w:rPr>
        <w:t>ειδικώτερη</w:t>
      </w:r>
      <w:proofErr w:type="spellEnd"/>
      <w:r w:rsidR="00094CEB" w:rsidRPr="00613CF1">
        <w:rPr>
          <w:rFonts w:ascii="Arial" w:hAnsi="Arial" w:cs="Arial"/>
          <w:sz w:val="22"/>
          <w:szCs w:val="22"/>
        </w:rPr>
        <w:t xml:space="preserve"> μορφή αρνησιδικίας,</w:t>
      </w:r>
      <w:r w:rsidRPr="00613CF1">
        <w:rPr>
          <w:rFonts w:ascii="Arial" w:hAnsi="Arial" w:cs="Arial"/>
          <w:sz w:val="22"/>
          <w:szCs w:val="22"/>
        </w:rPr>
        <w:t xml:space="preserve"> </w:t>
      </w:r>
      <w:r w:rsidR="00094CEB" w:rsidRPr="00613CF1">
        <w:rPr>
          <w:rFonts w:ascii="Arial" w:hAnsi="Arial" w:cs="Arial"/>
          <w:sz w:val="22"/>
          <w:szCs w:val="22"/>
        </w:rPr>
        <w:t xml:space="preserve">συντρέχει σε κάθε περίπτωση κατά την οποία ο δικαστής αξιώνει από τον ενάγοντα να περιλάβει στο δικόγραφο της αγωγής γεγονότα τα οποία είναι </w:t>
      </w:r>
      <w:r w:rsidRPr="00613CF1">
        <w:rPr>
          <w:rFonts w:ascii="Arial" w:hAnsi="Arial" w:cs="Arial"/>
          <w:sz w:val="22"/>
          <w:szCs w:val="22"/>
        </w:rPr>
        <w:t>παραγωγικά</w:t>
      </w:r>
      <w:r w:rsidR="00094CEB" w:rsidRPr="00613CF1">
        <w:rPr>
          <w:rFonts w:ascii="Arial" w:hAnsi="Arial" w:cs="Arial"/>
          <w:sz w:val="22"/>
          <w:szCs w:val="22"/>
        </w:rPr>
        <w:t xml:space="preserve"> του </w:t>
      </w:r>
      <w:r w:rsidRPr="00613CF1">
        <w:rPr>
          <w:rFonts w:ascii="Arial" w:hAnsi="Arial" w:cs="Arial"/>
          <w:sz w:val="22"/>
          <w:szCs w:val="22"/>
        </w:rPr>
        <w:t>επίδικου</w:t>
      </w:r>
      <w:r w:rsidR="00094CEB" w:rsidRPr="00613CF1">
        <w:rPr>
          <w:rFonts w:ascii="Arial" w:hAnsi="Arial" w:cs="Arial"/>
          <w:sz w:val="22"/>
          <w:szCs w:val="22"/>
        </w:rPr>
        <w:t xml:space="preserve"> δικαιώματός του και τα οποία αυτός είναι ανθρωπίνως αδύνατο να έχ</w:t>
      </w:r>
      <w:r w:rsidRPr="00613CF1">
        <w:rPr>
          <w:rFonts w:ascii="Arial" w:hAnsi="Arial" w:cs="Arial"/>
          <w:sz w:val="22"/>
          <w:szCs w:val="22"/>
        </w:rPr>
        <w:t>ει  στη</w:t>
      </w:r>
      <w:r w:rsidR="00094CEB" w:rsidRPr="00613CF1">
        <w:rPr>
          <w:rFonts w:ascii="Arial" w:hAnsi="Arial" w:cs="Arial"/>
          <w:sz w:val="22"/>
          <w:szCs w:val="22"/>
        </w:rPr>
        <w:t xml:space="preserve"> διάθεσή του </w:t>
      </w:r>
      <w:r w:rsidRPr="00613CF1">
        <w:rPr>
          <w:rFonts w:ascii="Arial" w:hAnsi="Arial" w:cs="Arial"/>
          <w:sz w:val="22"/>
          <w:szCs w:val="22"/>
        </w:rPr>
        <w:t>πριν</w:t>
      </w:r>
      <w:r w:rsidR="00094CEB" w:rsidRPr="00613CF1">
        <w:rPr>
          <w:rFonts w:ascii="Arial" w:hAnsi="Arial" w:cs="Arial"/>
          <w:sz w:val="22"/>
          <w:szCs w:val="22"/>
        </w:rPr>
        <w:t xml:space="preserve"> από την έναρξη της δίκης</w:t>
      </w:r>
      <w:r w:rsidR="00C4447C" w:rsidRPr="00613CF1">
        <w:rPr>
          <w:rFonts w:ascii="Arial" w:hAnsi="Arial" w:cs="Arial"/>
          <w:sz w:val="22"/>
          <w:szCs w:val="22"/>
        </w:rPr>
        <w:t xml:space="preserve">, δεδομένου ότι δεν είχε θεμιτή πρόσβαση στο αρχείο των συμβάσεων τις οποίες κατήρτιζε η </w:t>
      </w:r>
      <w:proofErr w:type="spellStart"/>
      <w:r w:rsidR="00C4447C" w:rsidRPr="00613CF1">
        <w:rPr>
          <w:rFonts w:ascii="Arial" w:hAnsi="Arial" w:cs="Arial"/>
          <w:sz w:val="22"/>
          <w:szCs w:val="22"/>
        </w:rPr>
        <w:t>εναγομένη</w:t>
      </w:r>
      <w:proofErr w:type="spellEnd"/>
      <w:r w:rsidR="00C4447C" w:rsidRPr="00613CF1">
        <w:rPr>
          <w:rFonts w:ascii="Arial" w:hAnsi="Arial" w:cs="Arial"/>
          <w:sz w:val="22"/>
          <w:szCs w:val="22"/>
        </w:rPr>
        <w:t xml:space="preserve"> με τους υπαλλήλους και εργάτες </w:t>
      </w:r>
      <w:r w:rsidR="007D551F" w:rsidRPr="00613CF1">
        <w:rPr>
          <w:rFonts w:ascii="Arial" w:hAnsi="Arial" w:cs="Arial"/>
          <w:sz w:val="22"/>
          <w:szCs w:val="22"/>
        </w:rPr>
        <w:t>της (</w:t>
      </w:r>
      <w:proofErr w:type="spellStart"/>
      <w:r w:rsidR="007D551F" w:rsidRPr="00613CF1">
        <w:rPr>
          <w:rFonts w:ascii="Arial" w:hAnsi="Arial" w:cs="Arial"/>
          <w:sz w:val="22"/>
          <w:szCs w:val="22"/>
        </w:rPr>
        <w:t>Κ.Μπέης</w:t>
      </w:r>
      <w:proofErr w:type="spellEnd"/>
      <w:r w:rsidR="007D551F" w:rsidRPr="00613CF1">
        <w:rPr>
          <w:rFonts w:ascii="Arial" w:hAnsi="Arial" w:cs="Arial"/>
          <w:sz w:val="22"/>
          <w:szCs w:val="22"/>
        </w:rPr>
        <w:t xml:space="preserve"> Δίκη 39 </w:t>
      </w:r>
      <w:proofErr w:type="spellStart"/>
      <w:r w:rsidR="007D551F" w:rsidRPr="00613CF1">
        <w:rPr>
          <w:rFonts w:ascii="Arial" w:hAnsi="Arial" w:cs="Arial"/>
          <w:sz w:val="22"/>
          <w:szCs w:val="22"/>
        </w:rPr>
        <w:t>σελ</w:t>
      </w:r>
      <w:proofErr w:type="spellEnd"/>
      <w:r w:rsidR="007D551F" w:rsidRPr="00613CF1">
        <w:rPr>
          <w:rFonts w:ascii="Arial" w:hAnsi="Arial" w:cs="Arial"/>
          <w:sz w:val="22"/>
          <w:szCs w:val="22"/>
        </w:rPr>
        <w:t xml:space="preserve"> 754 </w:t>
      </w:r>
      <w:proofErr w:type="spellStart"/>
      <w:r w:rsidR="007D551F" w:rsidRPr="00613CF1">
        <w:rPr>
          <w:rFonts w:ascii="Arial" w:hAnsi="Arial" w:cs="Arial"/>
          <w:sz w:val="22"/>
          <w:szCs w:val="22"/>
        </w:rPr>
        <w:t>κ.επ</w:t>
      </w:r>
      <w:proofErr w:type="spellEnd"/>
      <w:r w:rsidR="007D551F" w:rsidRPr="00613CF1">
        <w:rPr>
          <w:rFonts w:ascii="Arial" w:hAnsi="Arial" w:cs="Arial"/>
          <w:sz w:val="22"/>
          <w:szCs w:val="22"/>
        </w:rPr>
        <w:t>. με σχετικά παραδείγματα από την νομολογία). Όπως</w:t>
      </w:r>
      <w:r w:rsidR="007B6C9C" w:rsidRPr="00613CF1">
        <w:rPr>
          <w:rFonts w:ascii="Arial" w:hAnsi="Arial" w:cs="Arial"/>
          <w:sz w:val="22"/>
          <w:szCs w:val="22"/>
        </w:rPr>
        <w:t xml:space="preserve"> ορθά </w:t>
      </w:r>
      <w:r w:rsidR="007D551F" w:rsidRPr="00613CF1">
        <w:rPr>
          <w:rFonts w:ascii="Arial" w:hAnsi="Arial" w:cs="Arial"/>
          <w:sz w:val="22"/>
          <w:szCs w:val="22"/>
        </w:rPr>
        <w:t>παρατηρεί</w:t>
      </w:r>
      <w:r w:rsidR="007B6C9C" w:rsidRPr="00613CF1">
        <w:rPr>
          <w:rFonts w:ascii="Arial" w:hAnsi="Arial" w:cs="Arial"/>
          <w:sz w:val="22"/>
          <w:szCs w:val="22"/>
        </w:rPr>
        <w:t xml:space="preserve"> ο καθηγητής </w:t>
      </w:r>
      <w:proofErr w:type="spellStart"/>
      <w:r w:rsidR="007B6C9C" w:rsidRPr="00613CF1">
        <w:rPr>
          <w:rFonts w:ascii="Arial" w:hAnsi="Arial" w:cs="Arial"/>
          <w:sz w:val="22"/>
          <w:szCs w:val="22"/>
        </w:rPr>
        <w:t>Κ.Μπέης</w:t>
      </w:r>
      <w:proofErr w:type="spellEnd"/>
      <w:r w:rsidR="007B6C9C" w:rsidRPr="00613CF1">
        <w:rPr>
          <w:rFonts w:ascii="Arial" w:hAnsi="Arial" w:cs="Arial"/>
          <w:sz w:val="22"/>
          <w:szCs w:val="22"/>
        </w:rPr>
        <w:t xml:space="preserve"> στην </w:t>
      </w:r>
      <w:r w:rsidR="007D551F" w:rsidRPr="00613CF1">
        <w:rPr>
          <w:rFonts w:ascii="Arial" w:hAnsi="Arial" w:cs="Arial"/>
          <w:sz w:val="22"/>
          <w:szCs w:val="22"/>
        </w:rPr>
        <w:t>μελέτη του</w:t>
      </w:r>
      <w:r w:rsidR="00354C66">
        <w:rPr>
          <w:rFonts w:ascii="Arial" w:hAnsi="Arial" w:cs="Arial"/>
          <w:sz w:val="22"/>
          <w:szCs w:val="22"/>
        </w:rPr>
        <w:t xml:space="preserve"> αυτή</w:t>
      </w:r>
      <w:r w:rsidR="007D551F" w:rsidRPr="00613CF1">
        <w:rPr>
          <w:rFonts w:ascii="Arial" w:hAnsi="Arial" w:cs="Arial"/>
          <w:sz w:val="22"/>
          <w:szCs w:val="22"/>
        </w:rPr>
        <w:t xml:space="preserve">, </w:t>
      </w:r>
      <w:r w:rsidR="007B6C9C" w:rsidRPr="00613CF1">
        <w:rPr>
          <w:rFonts w:ascii="Arial" w:hAnsi="Arial" w:cs="Arial"/>
          <w:sz w:val="22"/>
          <w:szCs w:val="22"/>
        </w:rPr>
        <w:t xml:space="preserve">μία τέτοια αξίωση του δικαστηρίου </w:t>
      </w:r>
      <w:r w:rsidR="00B96DC0" w:rsidRPr="00613CF1">
        <w:rPr>
          <w:rFonts w:ascii="Arial" w:hAnsi="Arial" w:cs="Arial"/>
          <w:sz w:val="22"/>
          <w:szCs w:val="22"/>
        </w:rPr>
        <w:t>αντιστρατεύεται</w:t>
      </w:r>
      <w:r w:rsidR="007B6C9C" w:rsidRPr="00613CF1">
        <w:rPr>
          <w:rFonts w:ascii="Arial" w:hAnsi="Arial" w:cs="Arial"/>
          <w:sz w:val="22"/>
          <w:szCs w:val="22"/>
        </w:rPr>
        <w:t xml:space="preserve"> ευθέως τις προαναφερθείσες διατάξεις των άρθρων 20 παρ.1 του </w:t>
      </w:r>
      <w:r w:rsidR="00B96DC0" w:rsidRPr="00613CF1">
        <w:rPr>
          <w:rFonts w:ascii="Arial" w:hAnsi="Arial" w:cs="Arial"/>
          <w:sz w:val="22"/>
          <w:szCs w:val="22"/>
        </w:rPr>
        <w:t>Συντάγματος</w:t>
      </w:r>
      <w:r w:rsidR="007B6C9C" w:rsidRPr="00613CF1">
        <w:rPr>
          <w:rFonts w:ascii="Arial" w:hAnsi="Arial" w:cs="Arial"/>
          <w:sz w:val="22"/>
          <w:szCs w:val="22"/>
        </w:rPr>
        <w:t xml:space="preserve"> και 6 παρ.1 της ΕΣΔΑ για το δικαίωμα του καθενός </w:t>
      </w:r>
      <w:r w:rsidR="007B6C9C" w:rsidRPr="00613CF1">
        <w:rPr>
          <w:rFonts w:ascii="Arial" w:hAnsi="Arial" w:cs="Arial"/>
          <w:b/>
          <w:bCs/>
          <w:sz w:val="22"/>
          <w:szCs w:val="22"/>
        </w:rPr>
        <w:t>να</w:t>
      </w:r>
      <w:r w:rsidR="007B6C9C" w:rsidRPr="00613CF1">
        <w:rPr>
          <w:rFonts w:ascii="Arial" w:hAnsi="Arial" w:cs="Arial"/>
          <w:sz w:val="22"/>
          <w:szCs w:val="22"/>
        </w:rPr>
        <w:t xml:space="preserve"> δικαστεί</w:t>
      </w:r>
      <w:r w:rsidR="00B96DC0" w:rsidRPr="00613CF1">
        <w:rPr>
          <w:rFonts w:ascii="Arial" w:hAnsi="Arial" w:cs="Arial"/>
          <w:b/>
          <w:bCs/>
          <w:sz w:val="22"/>
          <w:szCs w:val="22"/>
        </w:rPr>
        <w:t xml:space="preserve">  δικαίως</w:t>
      </w:r>
      <w:r w:rsidR="007B6C9C" w:rsidRPr="00613CF1">
        <w:rPr>
          <w:rFonts w:ascii="Arial" w:hAnsi="Arial" w:cs="Arial"/>
          <w:b/>
          <w:bCs/>
          <w:sz w:val="22"/>
          <w:szCs w:val="22"/>
        </w:rPr>
        <w:t>,</w:t>
      </w:r>
      <w:r w:rsidR="00B96DC0" w:rsidRPr="00613CF1">
        <w:rPr>
          <w:rFonts w:ascii="Arial" w:hAnsi="Arial" w:cs="Arial"/>
          <w:b/>
          <w:bCs/>
          <w:sz w:val="22"/>
          <w:szCs w:val="22"/>
        </w:rPr>
        <w:t xml:space="preserve"> δηλαδή χωρίς περιορισμούς</w:t>
      </w:r>
      <w:r w:rsidR="007B6C9C" w:rsidRPr="00613CF1">
        <w:rPr>
          <w:rFonts w:ascii="Arial" w:hAnsi="Arial" w:cs="Arial"/>
          <w:b/>
          <w:bCs/>
          <w:sz w:val="22"/>
          <w:szCs w:val="22"/>
        </w:rPr>
        <w:t>,</w:t>
      </w:r>
      <w:r w:rsidR="00B96DC0" w:rsidRPr="00613CF1">
        <w:rPr>
          <w:rFonts w:ascii="Arial" w:hAnsi="Arial" w:cs="Arial"/>
          <w:b/>
          <w:bCs/>
          <w:sz w:val="22"/>
          <w:szCs w:val="22"/>
        </w:rPr>
        <w:t xml:space="preserve"> </w:t>
      </w:r>
      <w:r w:rsidR="007B6C9C" w:rsidRPr="00613CF1">
        <w:rPr>
          <w:rFonts w:ascii="Arial" w:hAnsi="Arial" w:cs="Arial"/>
          <w:b/>
          <w:bCs/>
          <w:sz w:val="22"/>
          <w:szCs w:val="22"/>
        </w:rPr>
        <w:t>στους οποίους αντικειμενικά κάθε ενάγων θα αδυνατούσε να ανταποκριθεί.</w:t>
      </w:r>
      <w:r w:rsidR="00B96DC0" w:rsidRPr="00613CF1">
        <w:rPr>
          <w:rFonts w:ascii="Arial" w:hAnsi="Arial" w:cs="Arial"/>
          <w:b/>
          <w:bCs/>
          <w:sz w:val="22"/>
          <w:szCs w:val="22"/>
        </w:rPr>
        <w:t xml:space="preserve"> </w:t>
      </w:r>
      <w:r w:rsidR="007B6C9C" w:rsidRPr="00613CF1">
        <w:rPr>
          <w:rFonts w:ascii="Arial" w:hAnsi="Arial" w:cs="Arial"/>
          <w:sz w:val="22"/>
          <w:szCs w:val="22"/>
        </w:rPr>
        <w:t>Και αυ</w:t>
      </w:r>
      <w:r w:rsidR="00B96DC0" w:rsidRPr="00613CF1">
        <w:rPr>
          <w:rFonts w:ascii="Arial" w:hAnsi="Arial" w:cs="Arial"/>
          <w:sz w:val="22"/>
          <w:szCs w:val="22"/>
        </w:rPr>
        <w:t>τό διότι δεν ανταποκρίνεται στη</w:t>
      </w:r>
      <w:r w:rsidR="007B6C9C" w:rsidRPr="00613CF1">
        <w:rPr>
          <w:rFonts w:ascii="Arial" w:hAnsi="Arial" w:cs="Arial"/>
          <w:sz w:val="22"/>
          <w:szCs w:val="22"/>
        </w:rPr>
        <w:t xml:space="preserve"> θεμελιώδη αρχή της</w:t>
      </w:r>
      <w:r w:rsidR="007B6C9C" w:rsidRPr="00613CF1">
        <w:rPr>
          <w:rFonts w:ascii="Arial" w:hAnsi="Arial" w:cs="Arial"/>
          <w:b/>
          <w:bCs/>
          <w:sz w:val="22"/>
          <w:szCs w:val="22"/>
        </w:rPr>
        <w:t xml:space="preserve"> δίκαιης δίκης</w:t>
      </w:r>
      <w:r w:rsidR="007B6C9C" w:rsidRPr="00613CF1">
        <w:rPr>
          <w:rFonts w:ascii="Arial" w:hAnsi="Arial" w:cs="Arial"/>
          <w:sz w:val="22"/>
          <w:szCs w:val="22"/>
        </w:rPr>
        <w:t xml:space="preserve"> και την θεσπιζόμενη από την ΕΣΔΑ </w:t>
      </w:r>
      <w:r w:rsidR="007B6C9C" w:rsidRPr="00613CF1">
        <w:rPr>
          <w:rFonts w:ascii="Arial" w:hAnsi="Arial" w:cs="Arial"/>
          <w:b/>
          <w:bCs/>
          <w:sz w:val="22"/>
          <w:szCs w:val="22"/>
        </w:rPr>
        <w:t xml:space="preserve"> αρχή  της εντιμότητας (</w:t>
      </w:r>
      <w:r w:rsidR="007B6C9C" w:rsidRPr="00613CF1">
        <w:rPr>
          <w:rFonts w:ascii="Arial" w:hAnsi="Arial" w:cs="Arial"/>
          <w:b/>
          <w:bCs/>
          <w:sz w:val="22"/>
          <w:szCs w:val="22"/>
          <w:lang w:val="en-US"/>
        </w:rPr>
        <w:t>fair</w:t>
      </w:r>
      <w:r w:rsidR="00B96DC0" w:rsidRPr="00613CF1">
        <w:rPr>
          <w:rFonts w:ascii="Arial" w:hAnsi="Arial" w:cs="Arial"/>
          <w:b/>
          <w:bCs/>
          <w:sz w:val="22"/>
          <w:szCs w:val="22"/>
        </w:rPr>
        <w:t xml:space="preserve"> </w:t>
      </w:r>
      <w:r w:rsidR="007B6C9C" w:rsidRPr="00613CF1">
        <w:rPr>
          <w:rFonts w:ascii="Arial" w:hAnsi="Arial" w:cs="Arial"/>
          <w:b/>
          <w:bCs/>
          <w:sz w:val="22"/>
          <w:szCs w:val="22"/>
          <w:lang w:val="en-US"/>
        </w:rPr>
        <w:t>hearing</w:t>
      </w:r>
      <w:r w:rsidR="007B6C9C" w:rsidRPr="00613CF1">
        <w:rPr>
          <w:rFonts w:ascii="Arial" w:hAnsi="Arial" w:cs="Arial"/>
          <w:b/>
          <w:bCs/>
          <w:sz w:val="22"/>
          <w:szCs w:val="22"/>
        </w:rPr>
        <w:t>)</w:t>
      </w:r>
      <w:r w:rsidR="00B96DC0" w:rsidRPr="00613CF1">
        <w:rPr>
          <w:rFonts w:ascii="Arial" w:hAnsi="Arial" w:cs="Arial"/>
          <w:b/>
          <w:bCs/>
          <w:sz w:val="22"/>
          <w:szCs w:val="22"/>
        </w:rPr>
        <w:t xml:space="preserve"> </w:t>
      </w:r>
      <w:r w:rsidR="007B6C9C" w:rsidRPr="00613CF1">
        <w:rPr>
          <w:rFonts w:ascii="Arial" w:hAnsi="Arial" w:cs="Arial"/>
          <w:sz w:val="22"/>
          <w:szCs w:val="22"/>
        </w:rPr>
        <w:t xml:space="preserve">η </w:t>
      </w:r>
      <w:r w:rsidR="00B96DC0" w:rsidRPr="00613CF1">
        <w:rPr>
          <w:rFonts w:ascii="Arial" w:hAnsi="Arial" w:cs="Arial"/>
          <w:sz w:val="22"/>
          <w:szCs w:val="22"/>
        </w:rPr>
        <w:t xml:space="preserve">επιφόρτιση </w:t>
      </w:r>
      <w:r w:rsidR="007B6C9C" w:rsidRPr="00613CF1">
        <w:rPr>
          <w:rFonts w:ascii="Arial" w:hAnsi="Arial" w:cs="Arial"/>
          <w:sz w:val="22"/>
          <w:szCs w:val="22"/>
        </w:rPr>
        <w:t>του διαδίκου με δικονομικά βάρη στα οποία κανένας  ενάγων</w:t>
      </w:r>
      <w:r w:rsidR="007B6C9C" w:rsidRPr="00613CF1">
        <w:rPr>
          <w:rFonts w:ascii="Arial" w:hAnsi="Arial" w:cs="Arial"/>
          <w:b/>
          <w:bCs/>
          <w:sz w:val="22"/>
          <w:szCs w:val="22"/>
        </w:rPr>
        <w:t xml:space="preserve"> δεν μπορεί  αντικειμενικά να </w:t>
      </w:r>
      <w:r w:rsidR="007B6C9C" w:rsidRPr="00613CF1">
        <w:rPr>
          <w:rFonts w:ascii="Arial" w:hAnsi="Arial" w:cs="Arial"/>
          <w:sz w:val="22"/>
          <w:szCs w:val="22"/>
        </w:rPr>
        <w:t>ανταποκριθεί.</w:t>
      </w:r>
      <w:r w:rsidR="00B96DC0" w:rsidRPr="00613CF1">
        <w:rPr>
          <w:rFonts w:ascii="Arial" w:hAnsi="Arial" w:cs="Arial"/>
          <w:sz w:val="22"/>
          <w:szCs w:val="22"/>
        </w:rPr>
        <w:t xml:space="preserve"> </w:t>
      </w:r>
      <w:r w:rsidR="007B6C9C" w:rsidRPr="00613CF1">
        <w:rPr>
          <w:rFonts w:ascii="Arial" w:hAnsi="Arial" w:cs="Arial"/>
          <w:sz w:val="22"/>
          <w:szCs w:val="22"/>
        </w:rPr>
        <w:t xml:space="preserve">Στην περίπτωση αυτή η μοναδική ενδεδειγμένη λύση κατά τον πάρα πάνω συγγραφέα  είναι  να διατυπώσει ο ενάγων με σαφήνεια τους νομικούς ισχυρισμούς του οπότε και </w:t>
      </w:r>
      <w:r w:rsidR="007B6C9C" w:rsidRPr="00613CF1">
        <w:rPr>
          <w:rFonts w:ascii="Arial" w:hAnsi="Arial" w:cs="Arial"/>
          <w:b/>
          <w:bCs/>
          <w:sz w:val="22"/>
          <w:szCs w:val="22"/>
        </w:rPr>
        <w:t>αντιστρέφεται το βάρος της απόδειξης,</w:t>
      </w:r>
      <w:r w:rsidR="00B96DC0" w:rsidRPr="00613CF1">
        <w:rPr>
          <w:rFonts w:ascii="Arial" w:hAnsi="Arial" w:cs="Arial"/>
          <w:b/>
          <w:bCs/>
          <w:sz w:val="22"/>
          <w:szCs w:val="22"/>
        </w:rPr>
        <w:t xml:space="preserve"> </w:t>
      </w:r>
      <w:r w:rsidR="007B6C9C" w:rsidRPr="00613CF1">
        <w:rPr>
          <w:rFonts w:ascii="Arial" w:hAnsi="Arial" w:cs="Arial"/>
          <w:sz w:val="22"/>
          <w:szCs w:val="22"/>
        </w:rPr>
        <w:t>με την έννοια ότι εφεξής ο εναγόμενος φέρει το βάρος παροχής όλων των αναγκαίων πληροφοριών και της επίδειξης των σχετικών αποδεικτικών εγγράφων.</w:t>
      </w:r>
      <w:r w:rsidR="00B96DC0" w:rsidRPr="00613CF1">
        <w:rPr>
          <w:rFonts w:ascii="Arial" w:hAnsi="Arial" w:cs="Arial"/>
          <w:sz w:val="22"/>
          <w:szCs w:val="22"/>
        </w:rPr>
        <w:t xml:space="preserve"> </w:t>
      </w:r>
      <w:r w:rsidR="007B6C9C" w:rsidRPr="00613CF1">
        <w:rPr>
          <w:rFonts w:ascii="Arial" w:hAnsi="Arial" w:cs="Arial"/>
          <w:sz w:val="22"/>
          <w:szCs w:val="22"/>
        </w:rPr>
        <w:t>Αν ο τελευταίος</w:t>
      </w:r>
      <w:r w:rsidR="00B96DC0" w:rsidRPr="00613CF1">
        <w:rPr>
          <w:rFonts w:ascii="Arial" w:hAnsi="Arial" w:cs="Arial"/>
          <w:sz w:val="22"/>
          <w:szCs w:val="22"/>
        </w:rPr>
        <w:t xml:space="preserve"> δεν ανταποκριθεί σε αυτό το δι</w:t>
      </w:r>
      <w:r w:rsidR="007B6C9C" w:rsidRPr="00613CF1">
        <w:rPr>
          <w:rFonts w:ascii="Arial" w:hAnsi="Arial" w:cs="Arial"/>
          <w:sz w:val="22"/>
          <w:szCs w:val="22"/>
        </w:rPr>
        <w:t>κονομικό βάρος του,</w:t>
      </w:r>
      <w:r w:rsidR="00B96DC0" w:rsidRPr="00613CF1">
        <w:rPr>
          <w:rFonts w:ascii="Arial" w:hAnsi="Arial" w:cs="Arial"/>
          <w:sz w:val="22"/>
          <w:szCs w:val="22"/>
        </w:rPr>
        <w:t xml:space="preserve"> </w:t>
      </w:r>
      <w:r w:rsidR="007B6C9C" w:rsidRPr="00613CF1">
        <w:rPr>
          <w:rFonts w:ascii="Arial" w:hAnsi="Arial" w:cs="Arial"/>
          <w:sz w:val="22"/>
          <w:szCs w:val="22"/>
        </w:rPr>
        <w:t>τότε</w:t>
      </w:r>
      <w:r w:rsidR="00B96DC0" w:rsidRPr="00613CF1">
        <w:rPr>
          <w:rFonts w:ascii="Arial" w:hAnsi="Arial" w:cs="Arial"/>
          <w:sz w:val="22"/>
          <w:szCs w:val="22"/>
        </w:rPr>
        <w:t xml:space="preserve"> πρέπει</w:t>
      </w:r>
      <w:r w:rsidR="007B6C9C" w:rsidRPr="00613CF1">
        <w:rPr>
          <w:rFonts w:ascii="Arial" w:hAnsi="Arial" w:cs="Arial"/>
          <w:sz w:val="22"/>
          <w:szCs w:val="22"/>
        </w:rPr>
        <w:t xml:space="preserve"> να </w:t>
      </w:r>
      <w:r w:rsidR="00B96DC0" w:rsidRPr="00613CF1">
        <w:rPr>
          <w:rFonts w:ascii="Arial" w:hAnsi="Arial" w:cs="Arial"/>
          <w:sz w:val="22"/>
          <w:szCs w:val="22"/>
        </w:rPr>
        <w:t>λειτουργεί</w:t>
      </w:r>
      <w:r w:rsidR="007B6C9C" w:rsidRPr="00613CF1">
        <w:rPr>
          <w:rFonts w:ascii="Arial" w:hAnsi="Arial" w:cs="Arial"/>
          <w:sz w:val="22"/>
          <w:szCs w:val="22"/>
        </w:rPr>
        <w:t xml:space="preserve">  εναντίον του </w:t>
      </w:r>
      <w:r w:rsidR="007B6C9C" w:rsidRPr="00613CF1">
        <w:rPr>
          <w:rFonts w:ascii="Arial" w:hAnsi="Arial" w:cs="Arial"/>
          <w:b/>
          <w:bCs/>
          <w:sz w:val="22"/>
          <w:szCs w:val="22"/>
        </w:rPr>
        <w:t xml:space="preserve">το μαχητό </w:t>
      </w:r>
      <w:r w:rsidR="00B96DC0" w:rsidRPr="00613CF1">
        <w:rPr>
          <w:rFonts w:ascii="Arial" w:hAnsi="Arial" w:cs="Arial"/>
          <w:b/>
          <w:bCs/>
          <w:sz w:val="22"/>
          <w:szCs w:val="22"/>
        </w:rPr>
        <w:t xml:space="preserve">τεκμήριο </w:t>
      </w:r>
      <w:r w:rsidR="007B6C9C" w:rsidRPr="00613CF1">
        <w:rPr>
          <w:rFonts w:ascii="Arial" w:hAnsi="Arial" w:cs="Arial"/>
          <w:sz w:val="22"/>
          <w:szCs w:val="22"/>
        </w:rPr>
        <w:t>ότι τα κρίσιμα γεγονότα έχουν συντελεστεί έτσι όπως τα έχει επικαλεστεί ο ενάγων.</w:t>
      </w:r>
    </w:p>
    <w:p w14:paraId="3374ADAC" w14:textId="77777777" w:rsidR="00A43328" w:rsidRPr="00613CF1" w:rsidRDefault="00A43328" w:rsidP="00613CF1">
      <w:pPr>
        <w:pStyle w:val="Standard"/>
        <w:rPr>
          <w:rFonts w:ascii="Arial" w:hAnsi="Arial"/>
          <w:sz w:val="22"/>
          <w:szCs w:val="22"/>
        </w:rPr>
      </w:pPr>
    </w:p>
    <w:p w14:paraId="1E377F3F" w14:textId="77777777" w:rsidR="00A43328" w:rsidRPr="00613CF1" w:rsidRDefault="00094CEB" w:rsidP="00613CF1">
      <w:pPr>
        <w:pStyle w:val="Standard"/>
        <w:rPr>
          <w:rFonts w:ascii="Arial" w:hAnsi="Arial"/>
          <w:b/>
          <w:bCs/>
          <w:i/>
          <w:iCs/>
          <w:sz w:val="22"/>
          <w:szCs w:val="22"/>
        </w:rPr>
      </w:pPr>
      <w:r w:rsidRPr="00613CF1">
        <w:rPr>
          <w:rFonts w:ascii="Arial" w:hAnsi="Arial"/>
          <w:b/>
          <w:bCs/>
          <w:i/>
          <w:iCs/>
          <w:sz w:val="22"/>
          <w:szCs w:val="22"/>
        </w:rPr>
        <w:br/>
      </w:r>
    </w:p>
    <w:p w14:paraId="52194C9B" w14:textId="77777777" w:rsidR="00A43328" w:rsidRPr="00613CF1" w:rsidRDefault="003C5E4C" w:rsidP="00613CF1">
      <w:pPr>
        <w:pStyle w:val="Standard"/>
        <w:rPr>
          <w:rFonts w:ascii="Arial" w:hAnsi="Arial"/>
          <w:b/>
          <w:bCs/>
          <w:iCs/>
          <w:sz w:val="22"/>
          <w:szCs w:val="22"/>
        </w:rPr>
      </w:pPr>
      <w:r>
        <w:rPr>
          <w:rFonts w:ascii="Arial" w:hAnsi="Arial"/>
          <w:b/>
          <w:bCs/>
          <w:iCs/>
          <w:sz w:val="22"/>
          <w:szCs w:val="22"/>
          <w:lang w:val="en-US"/>
        </w:rPr>
        <w:t>IV</w:t>
      </w:r>
      <w:r w:rsidR="000F1285" w:rsidRPr="00613CF1">
        <w:rPr>
          <w:rFonts w:ascii="Arial" w:hAnsi="Arial"/>
          <w:b/>
          <w:bCs/>
          <w:iCs/>
          <w:sz w:val="22"/>
          <w:szCs w:val="22"/>
        </w:rPr>
        <w:t xml:space="preserve">. </w:t>
      </w:r>
      <w:r w:rsidR="00C56BC4" w:rsidRPr="00613CF1">
        <w:rPr>
          <w:rFonts w:ascii="Arial" w:hAnsi="Arial"/>
          <w:b/>
          <w:bCs/>
          <w:iCs/>
          <w:sz w:val="22"/>
          <w:szCs w:val="22"/>
        </w:rPr>
        <w:t>ΣΥΜΠΕΡΑΣΜΑ</w:t>
      </w:r>
    </w:p>
    <w:p w14:paraId="2F9CC368" w14:textId="77777777" w:rsidR="007E1414" w:rsidRPr="00613CF1" w:rsidRDefault="007E1414" w:rsidP="00613CF1">
      <w:pPr>
        <w:pStyle w:val="Standard"/>
        <w:rPr>
          <w:rFonts w:ascii="Arial" w:hAnsi="Arial"/>
          <w:b/>
          <w:bCs/>
          <w:iCs/>
          <w:sz w:val="22"/>
          <w:szCs w:val="22"/>
        </w:rPr>
      </w:pPr>
    </w:p>
    <w:p w14:paraId="2C01323E" w14:textId="77777777" w:rsidR="00D64975" w:rsidRPr="00613CF1" w:rsidRDefault="00D64975" w:rsidP="00613CF1">
      <w:pPr>
        <w:pStyle w:val="Standard"/>
        <w:rPr>
          <w:rFonts w:ascii="Arial" w:hAnsi="Arial"/>
          <w:sz w:val="22"/>
          <w:szCs w:val="22"/>
        </w:rPr>
      </w:pPr>
      <w:r w:rsidRPr="00613CF1">
        <w:rPr>
          <w:rFonts w:ascii="Arial" w:hAnsi="Arial"/>
          <w:b/>
          <w:bCs/>
          <w:sz w:val="22"/>
          <w:szCs w:val="22"/>
        </w:rPr>
        <w:t xml:space="preserve">  </w:t>
      </w:r>
      <w:r w:rsidR="002222A3" w:rsidRPr="00613CF1">
        <w:rPr>
          <w:rFonts w:ascii="Arial" w:hAnsi="Arial"/>
          <w:b/>
          <w:bCs/>
          <w:sz w:val="22"/>
          <w:szCs w:val="22"/>
        </w:rPr>
        <w:t>Αοριστία   και   Α</w:t>
      </w:r>
      <w:r w:rsidRPr="00613CF1">
        <w:rPr>
          <w:rFonts w:ascii="Arial" w:hAnsi="Arial"/>
          <w:b/>
          <w:bCs/>
          <w:sz w:val="22"/>
          <w:szCs w:val="22"/>
        </w:rPr>
        <w:t>ρνησιδικία</w:t>
      </w:r>
    </w:p>
    <w:p w14:paraId="44F1369C" w14:textId="77777777" w:rsidR="00D64975" w:rsidRPr="00613CF1" w:rsidRDefault="00D64975" w:rsidP="00613CF1">
      <w:pPr>
        <w:pStyle w:val="Standard"/>
        <w:rPr>
          <w:rFonts w:ascii="Arial" w:hAnsi="Arial"/>
          <w:sz w:val="22"/>
          <w:szCs w:val="22"/>
        </w:rPr>
      </w:pPr>
    </w:p>
    <w:p w14:paraId="74C8E073" w14:textId="77777777" w:rsidR="00D64975" w:rsidRPr="00613CF1" w:rsidRDefault="00D64975" w:rsidP="00613CF1">
      <w:pPr>
        <w:pStyle w:val="Standard"/>
        <w:rPr>
          <w:rFonts w:ascii="Arial" w:hAnsi="Arial"/>
          <w:sz w:val="22"/>
          <w:szCs w:val="22"/>
        </w:rPr>
      </w:pPr>
      <w:r w:rsidRPr="00613CF1">
        <w:rPr>
          <w:rFonts w:ascii="Arial" w:hAnsi="Arial"/>
          <w:sz w:val="22"/>
          <w:szCs w:val="22"/>
        </w:rPr>
        <w:t xml:space="preserve">Εφόσον στο δικόγραφο της αγωγής προσδιορίζονται με σαφήνεια </w:t>
      </w:r>
      <w:r w:rsidRPr="00613CF1">
        <w:rPr>
          <w:rFonts w:ascii="Arial" w:hAnsi="Arial"/>
          <w:b/>
          <w:bCs/>
          <w:sz w:val="22"/>
          <w:szCs w:val="22"/>
        </w:rPr>
        <w:t>τα ουσιώδη  πραγματικά περιστατικά</w:t>
      </w:r>
      <w:r w:rsidRPr="00613CF1">
        <w:rPr>
          <w:rFonts w:ascii="Arial" w:hAnsi="Arial"/>
          <w:sz w:val="22"/>
          <w:szCs w:val="22"/>
        </w:rPr>
        <w:t xml:space="preserve">, τα οποία είναι αναγκαία κατά τον εφαρμοστέο  κανόνα </w:t>
      </w:r>
      <w:r w:rsidR="002222A3" w:rsidRPr="00613CF1">
        <w:rPr>
          <w:rFonts w:ascii="Arial" w:hAnsi="Arial"/>
          <w:sz w:val="22"/>
          <w:szCs w:val="22"/>
        </w:rPr>
        <w:t>ουσιαστικού</w:t>
      </w:r>
      <w:r w:rsidRPr="00613CF1">
        <w:rPr>
          <w:rFonts w:ascii="Arial" w:hAnsi="Arial"/>
          <w:sz w:val="22"/>
          <w:szCs w:val="22"/>
        </w:rPr>
        <w:t xml:space="preserve"> δικαίου για   την   γένεση του ουσιαστικού δικαιώματος για το οποίο ζητείται η δικαστική προστασία και παρέχεται έτσι η δυνατότητα λειτουργίας του </w:t>
      </w:r>
      <w:proofErr w:type="spellStart"/>
      <w:r w:rsidRPr="00613CF1">
        <w:rPr>
          <w:rFonts w:ascii="Arial" w:hAnsi="Arial"/>
          <w:sz w:val="22"/>
          <w:szCs w:val="22"/>
        </w:rPr>
        <w:t>υπαγωγικού</w:t>
      </w:r>
      <w:proofErr w:type="spellEnd"/>
      <w:r w:rsidRPr="00613CF1">
        <w:rPr>
          <w:rFonts w:ascii="Arial" w:hAnsi="Arial"/>
          <w:sz w:val="22"/>
          <w:szCs w:val="22"/>
        </w:rPr>
        <w:t xml:space="preserve"> συλλογισμού</w:t>
      </w:r>
      <w:r w:rsidRPr="00613CF1">
        <w:rPr>
          <w:rFonts w:ascii="Arial" w:hAnsi="Arial"/>
          <w:b/>
          <w:bCs/>
          <w:sz w:val="22"/>
          <w:szCs w:val="22"/>
        </w:rPr>
        <w:t>,</w:t>
      </w:r>
      <w:r w:rsidR="002222A3" w:rsidRPr="00613CF1">
        <w:rPr>
          <w:rFonts w:ascii="Arial" w:hAnsi="Arial"/>
          <w:b/>
          <w:bCs/>
          <w:sz w:val="22"/>
          <w:szCs w:val="22"/>
        </w:rPr>
        <w:t xml:space="preserve"> </w:t>
      </w:r>
      <w:r w:rsidRPr="00613CF1">
        <w:rPr>
          <w:rFonts w:ascii="Arial" w:hAnsi="Arial"/>
          <w:b/>
          <w:bCs/>
          <w:sz w:val="22"/>
          <w:szCs w:val="22"/>
        </w:rPr>
        <w:t>τότε ο δικαστής είναι υποχρεωμένος να προχωρήσει στην έρευνα της ουσίας της υποθέσεως</w:t>
      </w:r>
      <w:r w:rsidRPr="00613CF1">
        <w:rPr>
          <w:rFonts w:ascii="Arial" w:hAnsi="Arial"/>
          <w:sz w:val="22"/>
          <w:szCs w:val="22"/>
        </w:rPr>
        <w:t>.</w:t>
      </w:r>
      <w:r w:rsidR="002222A3" w:rsidRPr="00613CF1">
        <w:rPr>
          <w:rFonts w:ascii="Arial" w:hAnsi="Arial"/>
          <w:sz w:val="22"/>
          <w:szCs w:val="22"/>
        </w:rPr>
        <w:t xml:space="preserve"> </w:t>
      </w:r>
      <w:r w:rsidRPr="00613CF1">
        <w:rPr>
          <w:rFonts w:ascii="Arial" w:hAnsi="Arial"/>
          <w:sz w:val="22"/>
          <w:szCs w:val="22"/>
        </w:rPr>
        <w:t xml:space="preserve">Αν δεν το κάνει και απορρίψει την αγωγή ως  αόριστη τότε εμφανίζεται το φαινόμενο </w:t>
      </w:r>
      <w:r w:rsidR="002222A3" w:rsidRPr="00613CF1">
        <w:rPr>
          <w:rFonts w:ascii="Arial" w:hAnsi="Arial"/>
          <w:b/>
          <w:bCs/>
          <w:sz w:val="22"/>
          <w:szCs w:val="22"/>
        </w:rPr>
        <w:t>της αρνησιδικίας</w:t>
      </w:r>
      <w:r w:rsidRPr="00613CF1">
        <w:rPr>
          <w:rFonts w:ascii="Arial" w:hAnsi="Arial"/>
          <w:b/>
          <w:bCs/>
          <w:sz w:val="22"/>
          <w:szCs w:val="22"/>
        </w:rPr>
        <w:t>,</w:t>
      </w:r>
      <w:r w:rsidR="002222A3" w:rsidRPr="00613CF1">
        <w:rPr>
          <w:rFonts w:ascii="Arial" w:hAnsi="Arial"/>
          <w:b/>
          <w:bCs/>
          <w:sz w:val="22"/>
          <w:szCs w:val="22"/>
        </w:rPr>
        <w:t xml:space="preserve"> </w:t>
      </w:r>
      <w:r w:rsidRPr="00613CF1">
        <w:rPr>
          <w:rFonts w:ascii="Arial" w:hAnsi="Arial"/>
          <w:sz w:val="22"/>
          <w:szCs w:val="22"/>
        </w:rPr>
        <w:t xml:space="preserve">η οποία υπάρχει ακόμα και όταν ο διάδικος  έχει το δικαίωμα να </w:t>
      </w:r>
      <w:proofErr w:type="spellStart"/>
      <w:r w:rsidRPr="00613CF1">
        <w:rPr>
          <w:rFonts w:ascii="Arial" w:hAnsi="Arial"/>
          <w:sz w:val="22"/>
          <w:szCs w:val="22"/>
        </w:rPr>
        <w:t>επανασκήσει</w:t>
      </w:r>
      <w:proofErr w:type="spellEnd"/>
      <w:r w:rsidRPr="00613CF1">
        <w:rPr>
          <w:rFonts w:ascii="Arial" w:hAnsi="Arial"/>
          <w:sz w:val="22"/>
          <w:szCs w:val="22"/>
        </w:rPr>
        <w:t xml:space="preserve"> την αγωγή του η οποία απορρίφθηκε για λόγους τυπικούς,</w:t>
      </w:r>
      <w:r w:rsidR="002222A3" w:rsidRPr="00613CF1">
        <w:rPr>
          <w:rFonts w:ascii="Arial" w:hAnsi="Arial"/>
          <w:sz w:val="22"/>
          <w:szCs w:val="22"/>
        </w:rPr>
        <w:t xml:space="preserve"> </w:t>
      </w:r>
      <w:r w:rsidRPr="00613CF1">
        <w:rPr>
          <w:rFonts w:ascii="Arial" w:hAnsi="Arial"/>
          <w:sz w:val="22"/>
          <w:szCs w:val="22"/>
        </w:rPr>
        <w:t>όπως συμβαίνει με την περίπτωση της αοριστίας.</w:t>
      </w:r>
      <w:r w:rsidR="002222A3" w:rsidRPr="00613CF1">
        <w:rPr>
          <w:rFonts w:ascii="Arial" w:hAnsi="Arial"/>
          <w:sz w:val="22"/>
          <w:szCs w:val="22"/>
        </w:rPr>
        <w:t xml:space="preserve"> </w:t>
      </w:r>
      <w:r w:rsidRPr="00613CF1">
        <w:rPr>
          <w:rFonts w:ascii="Arial" w:hAnsi="Arial"/>
          <w:sz w:val="22"/>
          <w:szCs w:val="22"/>
        </w:rPr>
        <w:t xml:space="preserve">Και αυτό διότι ως αρνησιδικία δεν θεωρείται μόνο ο παντελής αποκλεισμός του δικαιώματος  παροχής έννομης προστασίας ,αλλά και </w:t>
      </w:r>
      <w:r w:rsidRPr="00613CF1">
        <w:rPr>
          <w:rFonts w:ascii="Arial" w:hAnsi="Arial"/>
          <w:b/>
          <w:bCs/>
          <w:sz w:val="22"/>
          <w:szCs w:val="22"/>
        </w:rPr>
        <w:t>η καθυστέρηση στην απονομή της δικαιοσύνης.</w:t>
      </w:r>
      <w:r w:rsidR="002222A3" w:rsidRPr="00613CF1">
        <w:rPr>
          <w:rFonts w:ascii="Arial" w:hAnsi="Arial"/>
          <w:b/>
          <w:bCs/>
          <w:sz w:val="22"/>
          <w:szCs w:val="22"/>
        </w:rPr>
        <w:t xml:space="preserve"> </w:t>
      </w:r>
      <w:r w:rsidR="002222A3" w:rsidRPr="00613CF1">
        <w:rPr>
          <w:rFonts w:ascii="Arial" w:hAnsi="Arial"/>
          <w:sz w:val="22"/>
          <w:szCs w:val="22"/>
        </w:rPr>
        <w:t>Όπως</w:t>
      </w:r>
      <w:r w:rsidRPr="00613CF1">
        <w:rPr>
          <w:rFonts w:ascii="Arial" w:hAnsi="Arial"/>
          <w:sz w:val="22"/>
          <w:szCs w:val="22"/>
        </w:rPr>
        <w:t xml:space="preserve"> εύστοχα έχει παρατηρηθεί σχετικά η εσφαλμένη εκ μέρους του δικαστηρίου κρίση περί ελλιπούς αναφοράς στοιχείων στην ιστορική βάση της αγωγής συχνά δεν ελέγχεται με ένδικα μέσα,</w:t>
      </w:r>
      <w:r w:rsidR="002222A3" w:rsidRPr="00613CF1">
        <w:rPr>
          <w:rFonts w:ascii="Arial" w:hAnsi="Arial"/>
          <w:sz w:val="22"/>
          <w:szCs w:val="22"/>
        </w:rPr>
        <w:t xml:space="preserve"> </w:t>
      </w:r>
      <w:r w:rsidRPr="00613CF1">
        <w:rPr>
          <w:rFonts w:ascii="Arial" w:hAnsi="Arial"/>
          <w:sz w:val="22"/>
          <w:szCs w:val="22"/>
        </w:rPr>
        <w:t>αφού ο ενάγων δικαιολογημένα προτι</w:t>
      </w:r>
      <w:r w:rsidR="002222A3" w:rsidRPr="00613CF1">
        <w:rPr>
          <w:rFonts w:ascii="Arial" w:hAnsi="Arial"/>
          <w:sz w:val="22"/>
          <w:szCs w:val="22"/>
        </w:rPr>
        <w:t xml:space="preserve">μά να </w:t>
      </w:r>
      <w:proofErr w:type="spellStart"/>
      <w:r w:rsidR="002222A3" w:rsidRPr="00613CF1">
        <w:rPr>
          <w:rFonts w:ascii="Arial" w:hAnsi="Arial"/>
          <w:sz w:val="22"/>
          <w:szCs w:val="22"/>
        </w:rPr>
        <w:t>επανεγείρει</w:t>
      </w:r>
      <w:proofErr w:type="spellEnd"/>
      <w:r w:rsidR="002222A3" w:rsidRPr="00613CF1">
        <w:rPr>
          <w:rFonts w:ascii="Arial" w:hAnsi="Arial"/>
          <w:sz w:val="22"/>
          <w:szCs w:val="22"/>
        </w:rPr>
        <w:t xml:space="preserve"> την αγωγή του</w:t>
      </w:r>
      <w:r w:rsidRPr="00613CF1">
        <w:rPr>
          <w:rFonts w:ascii="Arial" w:hAnsi="Arial"/>
          <w:sz w:val="22"/>
          <w:szCs w:val="22"/>
        </w:rPr>
        <w:t>,</w:t>
      </w:r>
      <w:r w:rsidR="002222A3" w:rsidRPr="00613CF1">
        <w:rPr>
          <w:rFonts w:ascii="Arial" w:hAnsi="Arial"/>
          <w:sz w:val="22"/>
          <w:szCs w:val="22"/>
        </w:rPr>
        <w:t xml:space="preserve"> με τις βελτιώσεις των </w:t>
      </w:r>
      <w:r w:rsidRPr="00613CF1">
        <w:rPr>
          <w:rFonts w:ascii="Arial" w:hAnsi="Arial"/>
          <w:b/>
          <w:bCs/>
          <w:sz w:val="22"/>
          <w:szCs w:val="22"/>
        </w:rPr>
        <w:t xml:space="preserve">δήθεν ελλείψεων </w:t>
      </w:r>
      <w:r w:rsidRPr="00613CF1">
        <w:rPr>
          <w:rFonts w:ascii="Arial" w:hAnsi="Arial"/>
          <w:sz w:val="22"/>
          <w:szCs w:val="22"/>
        </w:rPr>
        <w:t>τις οπο</w:t>
      </w:r>
      <w:r w:rsidR="002222A3" w:rsidRPr="00613CF1">
        <w:rPr>
          <w:rFonts w:ascii="Arial" w:hAnsi="Arial"/>
          <w:sz w:val="22"/>
          <w:szCs w:val="22"/>
        </w:rPr>
        <w:t>ίες επεσήμανε το πρωτοβάθμιο δικαστήριο</w:t>
      </w:r>
      <w:r w:rsidRPr="00613CF1">
        <w:rPr>
          <w:rFonts w:ascii="Arial" w:hAnsi="Arial"/>
          <w:sz w:val="22"/>
          <w:szCs w:val="22"/>
        </w:rPr>
        <w:t>,</w:t>
      </w:r>
      <w:r w:rsidR="002222A3" w:rsidRPr="00613CF1">
        <w:rPr>
          <w:rFonts w:ascii="Arial" w:hAnsi="Arial"/>
          <w:sz w:val="22"/>
          <w:szCs w:val="22"/>
        </w:rPr>
        <w:t xml:space="preserve"> </w:t>
      </w:r>
      <w:r w:rsidRPr="00613CF1">
        <w:rPr>
          <w:rFonts w:ascii="Arial" w:hAnsi="Arial"/>
          <w:sz w:val="22"/>
          <w:szCs w:val="22"/>
        </w:rPr>
        <w:t xml:space="preserve">αντί να διακινδυνεύσει την άσκηση εφέσεως κατά </w:t>
      </w:r>
      <w:r w:rsidRPr="00613CF1">
        <w:rPr>
          <w:rFonts w:ascii="Arial" w:hAnsi="Arial"/>
          <w:sz w:val="22"/>
          <w:szCs w:val="22"/>
        </w:rPr>
        <w:lastRenderedPageBreak/>
        <w:t>της πρωτοβάθμιας απορριπτικής απόφασης</w:t>
      </w:r>
      <w:r w:rsidR="002222A3" w:rsidRPr="00613CF1">
        <w:rPr>
          <w:rStyle w:val="a8"/>
          <w:rFonts w:ascii="Arial" w:hAnsi="Arial"/>
          <w:sz w:val="22"/>
          <w:szCs w:val="22"/>
        </w:rPr>
        <w:footnoteReference w:id="16"/>
      </w:r>
      <w:r w:rsidR="000D4E48" w:rsidRPr="00613CF1">
        <w:rPr>
          <w:rFonts w:ascii="Arial" w:hAnsi="Arial"/>
          <w:sz w:val="22"/>
          <w:szCs w:val="22"/>
        </w:rPr>
        <w:t xml:space="preserve">. </w:t>
      </w:r>
      <w:r w:rsidRPr="00613CF1">
        <w:rPr>
          <w:rFonts w:ascii="Arial" w:hAnsi="Arial"/>
          <w:sz w:val="22"/>
          <w:szCs w:val="22"/>
        </w:rPr>
        <w:t>Και οι ασχολούμενοι με την απονομή της δικαιοσύνης στην χώρα μας,</w:t>
      </w:r>
      <w:r w:rsidR="00C32731" w:rsidRPr="00613CF1">
        <w:rPr>
          <w:rFonts w:ascii="Arial" w:hAnsi="Arial"/>
          <w:sz w:val="22"/>
          <w:szCs w:val="22"/>
        </w:rPr>
        <w:t xml:space="preserve"> δικηγόροι και δικαστές</w:t>
      </w:r>
      <w:r w:rsidRPr="00613CF1">
        <w:rPr>
          <w:rFonts w:ascii="Arial" w:hAnsi="Arial"/>
          <w:sz w:val="22"/>
          <w:szCs w:val="22"/>
        </w:rPr>
        <w:t>,</w:t>
      </w:r>
      <w:r w:rsidR="00C32731" w:rsidRPr="00613CF1">
        <w:rPr>
          <w:rFonts w:ascii="Arial" w:hAnsi="Arial"/>
          <w:sz w:val="22"/>
          <w:szCs w:val="22"/>
        </w:rPr>
        <w:t xml:space="preserve"> </w:t>
      </w:r>
      <w:r w:rsidRPr="00613CF1">
        <w:rPr>
          <w:rFonts w:ascii="Arial" w:hAnsi="Arial"/>
          <w:sz w:val="22"/>
          <w:szCs w:val="22"/>
        </w:rPr>
        <w:t>γνωρίζουν</w:t>
      </w:r>
      <w:r w:rsidR="00C32731" w:rsidRPr="00613CF1">
        <w:rPr>
          <w:rFonts w:ascii="Arial" w:hAnsi="Arial"/>
          <w:sz w:val="22"/>
          <w:szCs w:val="22"/>
        </w:rPr>
        <w:t xml:space="preserve"> πόσο</w:t>
      </w:r>
      <w:r w:rsidRPr="00613CF1">
        <w:rPr>
          <w:rFonts w:ascii="Arial" w:hAnsi="Arial"/>
          <w:sz w:val="22"/>
          <w:szCs w:val="22"/>
        </w:rPr>
        <w:t xml:space="preserve"> χρονοβόρα είναι η  εκ νέου εκδίκαση της </w:t>
      </w:r>
      <w:r w:rsidR="00C32731" w:rsidRPr="00613CF1">
        <w:rPr>
          <w:rFonts w:ascii="Arial" w:hAnsi="Arial"/>
          <w:sz w:val="22"/>
          <w:szCs w:val="22"/>
        </w:rPr>
        <w:t>αγωγής</w:t>
      </w:r>
      <w:r w:rsidRPr="00613CF1">
        <w:rPr>
          <w:rFonts w:ascii="Arial" w:hAnsi="Arial"/>
          <w:sz w:val="22"/>
          <w:szCs w:val="22"/>
        </w:rPr>
        <w:t xml:space="preserve"> όταν αυτή </w:t>
      </w:r>
      <w:proofErr w:type="spellStart"/>
      <w:r w:rsidRPr="00613CF1">
        <w:rPr>
          <w:rFonts w:ascii="Arial" w:hAnsi="Arial"/>
          <w:sz w:val="22"/>
          <w:szCs w:val="22"/>
        </w:rPr>
        <w:t>επανασκηθεί</w:t>
      </w:r>
      <w:proofErr w:type="spellEnd"/>
      <w:r w:rsidRPr="00613CF1">
        <w:rPr>
          <w:rFonts w:ascii="Arial" w:hAnsi="Arial"/>
          <w:sz w:val="22"/>
          <w:szCs w:val="22"/>
        </w:rPr>
        <w:t>,</w:t>
      </w:r>
      <w:r w:rsidR="00C32731" w:rsidRPr="00613CF1">
        <w:rPr>
          <w:rFonts w:ascii="Arial" w:hAnsi="Arial"/>
          <w:sz w:val="22"/>
          <w:szCs w:val="22"/>
        </w:rPr>
        <w:t xml:space="preserve"> </w:t>
      </w:r>
      <w:r w:rsidRPr="00613CF1">
        <w:rPr>
          <w:rFonts w:ascii="Arial" w:hAnsi="Arial"/>
          <w:sz w:val="22"/>
          <w:szCs w:val="22"/>
        </w:rPr>
        <w:t xml:space="preserve">δεδομένου του φόρτου  που </w:t>
      </w:r>
      <w:r w:rsidR="00C32731" w:rsidRPr="00613CF1">
        <w:rPr>
          <w:rFonts w:ascii="Arial" w:hAnsi="Arial"/>
          <w:sz w:val="22"/>
          <w:szCs w:val="22"/>
        </w:rPr>
        <w:t>υπάρχει</w:t>
      </w:r>
      <w:r w:rsidRPr="00613CF1">
        <w:rPr>
          <w:rFonts w:ascii="Arial" w:hAnsi="Arial"/>
          <w:sz w:val="22"/>
          <w:szCs w:val="22"/>
        </w:rPr>
        <w:t xml:space="preserve"> στα  ελληνικά δικαστήρια και της  συνακόλουθης</w:t>
      </w:r>
      <w:r w:rsidR="00C32731" w:rsidRPr="00613CF1">
        <w:rPr>
          <w:rFonts w:ascii="Arial" w:hAnsi="Arial"/>
          <w:sz w:val="22"/>
          <w:szCs w:val="22"/>
        </w:rPr>
        <w:t xml:space="preserve"> καθυστέρησης στον προσδιορισμό</w:t>
      </w:r>
      <w:r w:rsidRPr="00613CF1">
        <w:rPr>
          <w:rFonts w:ascii="Arial" w:hAnsi="Arial"/>
          <w:sz w:val="22"/>
          <w:szCs w:val="22"/>
        </w:rPr>
        <w:t xml:space="preserve"> νέας δικασίμου.</w:t>
      </w:r>
    </w:p>
    <w:p w14:paraId="59579D8D" w14:textId="77777777" w:rsidR="00D64975" w:rsidRPr="00613CF1" w:rsidRDefault="0044739A" w:rsidP="00613CF1">
      <w:pPr>
        <w:pStyle w:val="Standard"/>
        <w:rPr>
          <w:rFonts w:ascii="Arial" w:hAnsi="Arial"/>
          <w:bCs/>
          <w:sz w:val="22"/>
          <w:szCs w:val="22"/>
        </w:rPr>
      </w:pPr>
      <w:r w:rsidRPr="00613CF1">
        <w:rPr>
          <w:rFonts w:ascii="Arial" w:hAnsi="Arial"/>
          <w:bCs/>
          <w:sz w:val="22"/>
          <w:szCs w:val="22"/>
        </w:rPr>
        <w:t xml:space="preserve">Πιστεύουμε λοιπόν ότι η </w:t>
      </w:r>
      <w:proofErr w:type="spellStart"/>
      <w:r w:rsidRPr="00613CF1">
        <w:rPr>
          <w:rFonts w:ascii="Arial" w:hAnsi="Arial"/>
          <w:bCs/>
          <w:sz w:val="22"/>
          <w:szCs w:val="22"/>
        </w:rPr>
        <w:t>σχολιαζόμενη</w:t>
      </w:r>
      <w:proofErr w:type="spellEnd"/>
      <w:r w:rsidRPr="00613CF1">
        <w:rPr>
          <w:rFonts w:ascii="Arial" w:hAnsi="Arial"/>
          <w:bCs/>
          <w:sz w:val="22"/>
          <w:szCs w:val="22"/>
        </w:rPr>
        <w:t xml:space="preserve"> απόφαση με τις απορριπτικές κρίσεις της ξεπέρασε τα όρια που καθορίζει το άρθρο 216 του </w:t>
      </w:r>
      <w:proofErr w:type="spellStart"/>
      <w:r w:rsidRPr="00613CF1">
        <w:rPr>
          <w:rFonts w:ascii="Arial" w:hAnsi="Arial"/>
          <w:bCs/>
          <w:sz w:val="22"/>
          <w:szCs w:val="22"/>
        </w:rPr>
        <w:t>ΚΠολΔικ</w:t>
      </w:r>
      <w:proofErr w:type="spellEnd"/>
      <w:r w:rsidRPr="00613CF1">
        <w:rPr>
          <w:rFonts w:ascii="Arial" w:hAnsi="Arial"/>
          <w:bCs/>
          <w:sz w:val="22"/>
          <w:szCs w:val="22"/>
        </w:rPr>
        <w:t xml:space="preserve"> ως προς το ορισμένο της αγωγής, όπως τα όρια αυτά με πάγιο τρόπο έχουν </w:t>
      </w:r>
      <w:proofErr w:type="spellStart"/>
      <w:r w:rsidRPr="00613CF1">
        <w:rPr>
          <w:rFonts w:ascii="Arial" w:hAnsi="Arial"/>
          <w:bCs/>
          <w:sz w:val="22"/>
          <w:szCs w:val="22"/>
        </w:rPr>
        <w:t>οριοθετηθεί</w:t>
      </w:r>
      <w:proofErr w:type="spellEnd"/>
      <w:r w:rsidRPr="00613CF1">
        <w:rPr>
          <w:rFonts w:ascii="Arial" w:hAnsi="Arial"/>
          <w:bCs/>
          <w:sz w:val="22"/>
          <w:szCs w:val="22"/>
        </w:rPr>
        <w:t xml:space="preserve"> από τη νομολογία του Αρείου Πάγου. Με τον τρόπο αυτόν η εν λόγω απόφαση, όπως </w:t>
      </w:r>
      <w:r w:rsidR="00117C03" w:rsidRPr="00613CF1">
        <w:rPr>
          <w:rFonts w:ascii="Arial" w:hAnsi="Arial"/>
          <w:bCs/>
          <w:sz w:val="22"/>
          <w:szCs w:val="22"/>
        </w:rPr>
        <w:t xml:space="preserve">και όλες οι άλλες αποφάσεις που αντιμετωπίζουν με τον ίδιο τρόπο όπως η </w:t>
      </w:r>
      <w:proofErr w:type="spellStart"/>
      <w:r w:rsidR="00117C03" w:rsidRPr="00613CF1">
        <w:rPr>
          <w:rFonts w:ascii="Arial" w:hAnsi="Arial"/>
          <w:bCs/>
          <w:sz w:val="22"/>
          <w:szCs w:val="22"/>
        </w:rPr>
        <w:t>σχολιαζόμενη</w:t>
      </w:r>
      <w:proofErr w:type="spellEnd"/>
      <w:r w:rsidR="00117C03" w:rsidRPr="00613CF1">
        <w:rPr>
          <w:rFonts w:ascii="Arial" w:hAnsi="Arial"/>
          <w:bCs/>
          <w:sz w:val="22"/>
          <w:szCs w:val="22"/>
        </w:rPr>
        <w:t xml:space="preserve"> απόφαση το ζήτημα της αοριστίας της αγωγής, αναιρούν πλήρως το κατοχυρωμένο από τις προαναφερόμενες </w:t>
      </w:r>
      <w:r w:rsidR="00AE7B5B">
        <w:rPr>
          <w:rFonts w:ascii="Arial" w:hAnsi="Arial"/>
          <w:bCs/>
          <w:sz w:val="22"/>
          <w:szCs w:val="22"/>
        </w:rPr>
        <w:t>(</w:t>
      </w:r>
      <w:r w:rsidR="00117C03" w:rsidRPr="00613CF1">
        <w:rPr>
          <w:rFonts w:ascii="Arial" w:hAnsi="Arial"/>
          <w:bCs/>
          <w:sz w:val="22"/>
          <w:szCs w:val="22"/>
        </w:rPr>
        <w:t xml:space="preserve">και </w:t>
      </w:r>
      <w:proofErr w:type="spellStart"/>
      <w:r w:rsidR="00117C03" w:rsidRPr="00613CF1">
        <w:rPr>
          <w:rFonts w:ascii="Arial" w:hAnsi="Arial"/>
          <w:bCs/>
          <w:sz w:val="22"/>
          <w:szCs w:val="22"/>
        </w:rPr>
        <w:t>υπερνομοθετικής</w:t>
      </w:r>
      <w:proofErr w:type="spellEnd"/>
      <w:r w:rsidR="00117C03" w:rsidRPr="00613CF1">
        <w:rPr>
          <w:rFonts w:ascii="Arial" w:hAnsi="Arial"/>
          <w:bCs/>
          <w:sz w:val="22"/>
          <w:szCs w:val="22"/>
        </w:rPr>
        <w:t xml:space="preserve"> ισχύος</w:t>
      </w:r>
      <w:r w:rsidR="00AE7B5B">
        <w:rPr>
          <w:rFonts w:ascii="Arial" w:hAnsi="Arial"/>
          <w:bCs/>
          <w:sz w:val="22"/>
          <w:szCs w:val="22"/>
        </w:rPr>
        <w:t>) διατάξεις,</w:t>
      </w:r>
      <w:r w:rsidR="00117C03" w:rsidRPr="00613CF1">
        <w:rPr>
          <w:rFonts w:ascii="Arial" w:hAnsi="Arial"/>
          <w:bCs/>
          <w:sz w:val="22"/>
          <w:szCs w:val="22"/>
        </w:rPr>
        <w:t xml:space="preserve"> δικαίωμα του κοινωνού στην παροχή δικαστικής προστασίας</w:t>
      </w:r>
      <w:r w:rsidR="00AE7B5B">
        <w:rPr>
          <w:rFonts w:ascii="Arial" w:hAnsi="Arial"/>
          <w:bCs/>
          <w:sz w:val="22"/>
          <w:szCs w:val="22"/>
        </w:rPr>
        <w:t>,</w:t>
      </w:r>
      <w:r w:rsidR="00117C03" w:rsidRPr="00613CF1">
        <w:rPr>
          <w:rFonts w:ascii="Arial" w:hAnsi="Arial"/>
          <w:bCs/>
          <w:sz w:val="22"/>
          <w:szCs w:val="22"/>
        </w:rPr>
        <w:t xml:space="preserve"> που αποτελεί ένα από τα </w:t>
      </w:r>
      <w:proofErr w:type="spellStart"/>
      <w:r w:rsidR="00117C03" w:rsidRPr="00613CF1">
        <w:rPr>
          <w:rFonts w:ascii="Arial" w:hAnsi="Arial"/>
          <w:bCs/>
          <w:sz w:val="22"/>
          <w:szCs w:val="22"/>
        </w:rPr>
        <w:t>θεμελιωδέστερα</w:t>
      </w:r>
      <w:proofErr w:type="spellEnd"/>
      <w:r w:rsidR="00117C03" w:rsidRPr="00613CF1">
        <w:rPr>
          <w:rFonts w:ascii="Arial" w:hAnsi="Arial"/>
          <w:bCs/>
          <w:sz w:val="22"/>
          <w:szCs w:val="22"/>
        </w:rPr>
        <w:t xml:space="preserve"> συστατικά στοιχεί</w:t>
      </w:r>
      <w:r w:rsidR="00AE7B5B">
        <w:rPr>
          <w:rFonts w:ascii="Arial" w:hAnsi="Arial"/>
          <w:bCs/>
          <w:sz w:val="22"/>
          <w:szCs w:val="22"/>
        </w:rPr>
        <w:t>α του κράτους δικαίου, και οδηγούν</w:t>
      </w:r>
      <w:r w:rsidR="00117C03" w:rsidRPr="00613CF1">
        <w:rPr>
          <w:rFonts w:ascii="Arial" w:hAnsi="Arial"/>
          <w:bCs/>
          <w:sz w:val="22"/>
          <w:szCs w:val="22"/>
        </w:rPr>
        <w:t xml:space="preserve"> σε αρνησιδικία. </w:t>
      </w:r>
    </w:p>
    <w:p w14:paraId="11441B25" w14:textId="77777777" w:rsidR="00A43328" w:rsidRPr="00613CF1" w:rsidRDefault="00A43328" w:rsidP="00613CF1">
      <w:pPr>
        <w:pStyle w:val="Standard"/>
        <w:rPr>
          <w:rFonts w:ascii="Arial" w:hAnsi="Arial"/>
          <w:bCs/>
          <w:iCs/>
          <w:sz w:val="22"/>
          <w:szCs w:val="22"/>
        </w:rPr>
      </w:pPr>
    </w:p>
    <w:p w14:paraId="7CD203A6" w14:textId="77777777" w:rsidR="008114C8" w:rsidRDefault="008114C8">
      <w:pPr>
        <w:rPr>
          <w:rFonts w:ascii="Arial" w:hAnsi="Arial"/>
          <w:b/>
          <w:bCs/>
          <w:i/>
          <w:iCs/>
          <w:sz w:val="22"/>
          <w:szCs w:val="22"/>
        </w:rPr>
      </w:pPr>
      <w:r>
        <w:rPr>
          <w:rFonts w:ascii="Arial" w:hAnsi="Arial"/>
          <w:b/>
          <w:bCs/>
          <w:i/>
          <w:iCs/>
          <w:sz w:val="22"/>
          <w:szCs w:val="22"/>
        </w:rPr>
        <w:br w:type="page"/>
      </w:r>
    </w:p>
    <w:p w14:paraId="1FE2F3C3" w14:textId="77777777" w:rsidR="00A43328" w:rsidRPr="00613CF1" w:rsidRDefault="000F1285" w:rsidP="00613CF1">
      <w:pPr>
        <w:pStyle w:val="Standard"/>
        <w:rPr>
          <w:rFonts w:ascii="Arial" w:hAnsi="Arial"/>
          <w:b/>
          <w:bCs/>
          <w:iCs/>
          <w:sz w:val="22"/>
          <w:szCs w:val="22"/>
        </w:rPr>
      </w:pPr>
      <w:r w:rsidRPr="00613CF1">
        <w:rPr>
          <w:rFonts w:ascii="Arial" w:hAnsi="Arial"/>
          <w:b/>
          <w:bCs/>
          <w:iCs/>
          <w:sz w:val="22"/>
          <w:szCs w:val="22"/>
          <w:lang w:val="en-US"/>
        </w:rPr>
        <w:lastRenderedPageBreak/>
        <w:t>V</w:t>
      </w:r>
      <w:r w:rsidRPr="00613CF1">
        <w:rPr>
          <w:rFonts w:ascii="Arial" w:hAnsi="Arial"/>
          <w:b/>
          <w:bCs/>
          <w:iCs/>
          <w:sz w:val="22"/>
          <w:szCs w:val="22"/>
        </w:rPr>
        <w:t xml:space="preserve">. </w:t>
      </w:r>
      <w:r w:rsidR="00122918" w:rsidRPr="00613CF1">
        <w:rPr>
          <w:rFonts w:ascii="Arial" w:hAnsi="Arial"/>
          <w:b/>
          <w:bCs/>
          <w:iCs/>
          <w:sz w:val="22"/>
          <w:szCs w:val="22"/>
        </w:rPr>
        <w:t>ΠΑΡΑΡΤΗΜΑ</w:t>
      </w:r>
    </w:p>
    <w:p w14:paraId="60AE4E70" w14:textId="77777777" w:rsidR="00A1220A" w:rsidRPr="00613CF1" w:rsidRDefault="00A1220A" w:rsidP="00613CF1">
      <w:pPr>
        <w:pStyle w:val="Standard"/>
        <w:tabs>
          <w:tab w:val="left" w:pos="0"/>
        </w:tabs>
        <w:rPr>
          <w:rFonts w:ascii="Arial" w:hAnsi="Arial"/>
          <w:b/>
          <w:bCs/>
          <w:sz w:val="22"/>
          <w:szCs w:val="22"/>
        </w:rPr>
      </w:pPr>
    </w:p>
    <w:p w14:paraId="1A040D49" w14:textId="77777777" w:rsidR="00A1220A" w:rsidRPr="00613CF1" w:rsidRDefault="00A1220A" w:rsidP="00613CF1">
      <w:pPr>
        <w:pStyle w:val="Standard"/>
        <w:rPr>
          <w:rFonts w:ascii="Arial" w:hAnsi="Arial"/>
          <w:sz w:val="22"/>
          <w:szCs w:val="22"/>
        </w:rPr>
      </w:pPr>
      <w:r w:rsidRPr="00613CF1">
        <w:rPr>
          <w:rFonts w:ascii="Arial" w:hAnsi="Arial"/>
          <w:b/>
          <w:bCs/>
          <w:sz w:val="22"/>
          <w:szCs w:val="22"/>
        </w:rPr>
        <w:t xml:space="preserve">   Τα Είδη της Αο</w:t>
      </w:r>
      <w:r w:rsidR="0054195D" w:rsidRPr="00613CF1">
        <w:rPr>
          <w:rFonts w:ascii="Arial" w:hAnsi="Arial"/>
          <w:b/>
          <w:bCs/>
          <w:sz w:val="22"/>
          <w:szCs w:val="22"/>
        </w:rPr>
        <w:t xml:space="preserve">ριστίας της Αγωγής  (Διάκριση  μεταξύ Νομικής  </w:t>
      </w:r>
      <w:r w:rsidRPr="00613CF1">
        <w:rPr>
          <w:rFonts w:ascii="Arial" w:hAnsi="Arial"/>
          <w:b/>
          <w:bCs/>
          <w:sz w:val="22"/>
          <w:szCs w:val="22"/>
        </w:rPr>
        <w:t xml:space="preserve">και </w:t>
      </w:r>
      <w:r w:rsidR="0054195D" w:rsidRPr="00613CF1">
        <w:rPr>
          <w:rFonts w:ascii="Arial" w:hAnsi="Arial"/>
          <w:b/>
          <w:bCs/>
          <w:sz w:val="22"/>
          <w:szCs w:val="22"/>
        </w:rPr>
        <w:t>Πραγματικής</w:t>
      </w:r>
      <w:r w:rsidRPr="00613CF1">
        <w:rPr>
          <w:rFonts w:ascii="Arial" w:hAnsi="Arial"/>
          <w:b/>
          <w:bCs/>
          <w:sz w:val="22"/>
          <w:szCs w:val="22"/>
        </w:rPr>
        <w:t xml:space="preserve"> Αοριστίας)</w:t>
      </w:r>
    </w:p>
    <w:p w14:paraId="287E60E5" w14:textId="77777777" w:rsidR="00A1220A" w:rsidRPr="00613CF1" w:rsidRDefault="00A1220A" w:rsidP="00613CF1">
      <w:pPr>
        <w:pStyle w:val="Standard"/>
        <w:rPr>
          <w:rFonts w:ascii="Arial" w:hAnsi="Arial"/>
          <w:sz w:val="22"/>
          <w:szCs w:val="22"/>
        </w:rPr>
      </w:pPr>
    </w:p>
    <w:p w14:paraId="1357ED96" w14:textId="77777777" w:rsidR="00A1220A" w:rsidRPr="00613CF1" w:rsidRDefault="00A1220A" w:rsidP="00613CF1">
      <w:pPr>
        <w:pStyle w:val="Standard"/>
        <w:rPr>
          <w:rFonts w:ascii="Arial" w:hAnsi="Arial"/>
          <w:sz w:val="22"/>
          <w:szCs w:val="22"/>
        </w:rPr>
      </w:pPr>
      <w:r w:rsidRPr="00613CF1">
        <w:rPr>
          <w:rFonts w:ascii="Arial" w:hAnsi="Arial"/>
          <w:sz w:val="22"/>
          <w:szCs w:val="22"/>
        </w:rPr>
        <w:t xml:space="preserve">Ο </w:t>
      </w:r>
      <w:r w:rsidR="0054195D" w:rsidRPr="00613CF1">
        <w:rPr>
          <w:rFonts w:ascii="Arial" w:hAnsi="Arial"/>
          <w:sz w:val="22"/>
          <w:szCs w:val="22"/>
        </w:rPr>
        <w:t>Άρειος</w:t>
      </w:r>
      <w:r w:rsidRPr="00613CF1">
        <w:rPr>
          <w:rFonts w:ascii="Arial" w:hAnsi="Arial"/>
          <w:sz w:val="22"/>
          <w:szCs w:val="22"/>
        </w:rPr>
        <w:t xml:space="preserve"> Πάγος έχει καθορίσει και  τις  μορφές  υπό τις οποίες εμφανίζεται η αοριστία του δικογράφου της αγωγής  και τις έχει κατατάξει στις ακόλουθες κατηγορίες</w:t>
      </w:r>
    </w:p>
    <w:p w14:paraId="2F425668" w14:textId="77777777" w:rsidR="00AE071D" w:rsidRDefault="00AE071D" w:rsidP="00613CF1">
      <w:pPr>
        <w:pStyle w:val="Standard"/>
        <w:rPr>
          <w:rFonts w:ascii="Arial" w:hAnsi="Arial"/>
          <w:b/>
          <w:bCs/>
          <w:sz w:val="22"/>
          <w:szCs w:val="22"/>
        </w:rPr>
      </w:pPr>
    </w:p>
    <w:p w14:paraId="1EF98F20" w14:textId="77777777" w:rsidR="00A1220A" w:rsidRPr="00613CF1" w:rsidRDefault="00A1220A" w:rsidP="00613CF1">
      <w:pPr>
        <w:pStyle w:val="Standard"/>
        <w:rPr>
          <w:rFonts w:ascii="Arial" w:hAnsi="Arial"/>
          <w:sz w:val="22"/>
          <w:szCs w:val="22"/>
        </w:rPr>
      </w:pPr>
      <w:r w:rsidRPr="00613CF1">
        <w:rPr>
          <w:rFonts w:ascii="Arial" w:hAnsi="Arial"/>
          <w:b/>
          <w:bCs/>
          <w:sz w:val="22"/>
          <w:szCs w:val="22"/>
        </w:rPr>
        <w:t>α) Νομική  αοριστία.</w:t>
      </w:r>
      <w:r w:rsidR="0054195D" w:rsidRPr="00613CF1">
        <w:rPr>
          <w:rFonts w:ascii="Arial" w:hAnsi="Arial"/>
          <w:b/>
          <w:bCs/>
          <w:sz w:val="22"/>
          <w:szCs w:val="22"/>
        </w:rPr>
        <w:t xml:space="preserve"> </w:t>
      </w:r>
      <w:r w:rsidRPr="00613CF1">
        <w:rPr>
          <w:rFonts w:ascii="Arial" w:hAnsi="Arial"/>
          <w:sz w:val="22"/>
          <w:szCs w:val="22"/>
        </w:rPr>
        <w:t xml:space="preserve">Ως τέτοιου είδους αοριστία  χαρακτηρίζεται </w:t>
      </w:r>
      <w:r w:rsidR="0054195D" w:rsidRPr="00613CF1">
        <w:rPr>
          <w:rFonts w:ascii="Arial" w:hAnsi="Arial"/>
          <w:sz w:val="22"/>
          <w:szCs w:val="22"/>
        </w:rPr>
        <w:t>εκείνη</w:t>
      </w:r>
      <w:r w:rsidRPr="00613CF1">
        <w:rPr>
          <w:rFonts w:ascii="Arial" w:hAnsi="Arial"/>
          <w:sz w:val="22"/>
          <w:szCs w:val="22"/>
        </w:rPr>
        <w:t xml:space="preserve"> που </w:t>
      </w:r>
      <w:r w:rsidR="0054195D" w:rsidRPr="00613CF1">
        <w:rPr>
          <w:rFonts w:ascii="Arial" w:hAnsi="Arial"/>
          <w:sz w:val="22"/>
          <w:szCs w:val="22"/>
        </w:rPr>
        <w:t>συνδέεται με τη</w:t>
      </w:r>
      <w:r w:rsidRPr="00613CF1">
        <w:rPr>
          <w:rFonts w:ascii="Arial" w:hAnsi="Arial"/>
          <w:sz w:val="22"/>
          <w:szCs w:val="22"/>
        </w:rPr>
        <w:t xml:space="preserve"> νομική εκτίμηση του εφαρμοστέου κανόνα ουσιαστικού δικαίου  και υπάρχει όταν τα πραγματικά περιστατικά που εκτίθενται στο δικόγραφο της αγωγής,</w:t>
      </w:r>
      <w:r w:rsidR="0054195D" w:rsidRPr="00613CF1">
        <w:rPr>
          <w:rFonts w:ascii="Arial" w:hAnsi="Arial"/>
          <w:sz w:val="22"/>
          <w:szCs w:val="22"/>
        </w:rPr>
        <w:t xml:space="preserve"> ή την ένσταση </w:t>
      </w:r>
      <w:r w:rsidRPr="00613CF1">
        <w:rPr>
          <w:rFonts w:ascii="Arial" w:hAnsi="Arial"/>
          <w:b/>
          <w:bCs/>
          <w:sz w:val="22"/>
          <w:szCs w:val="22"/>
        </w:rPr>
        <w:t>είναι ανεπαρκή</w:t>
      </w:r>
      <w:r w:rsidRPr="00613CF1">
        <w:rPr>
          <w:rFonts w:ascii="Arial" w:hAnsi="Arial"/>
          <w:sz w:val="22"/>
          <w:szCs w:val="22"/>
        </w:rPr>
        <w:t xml:space="preserve"> σε σχέση με αυτά που απαιτούνται από </w:t>
      </w:r>
      <w:r w:rsidR="0080347F" w:rsidRPr="00613CF1">
        <w:rPr>
          <w:rFonts w:ascii="Arial" w:hAnsi="Arial"/>
          <w:sz w:val="22"/>
          <w:szCs w:val="22"/>
        </w:rPr>
        <w:t xml:space="preserve">το νόμο για τη θεμελίωση του δικογράφου. </w:t>
      </w:r>
      <w:r w:rsidRPr="00613CF1">
        <w:rPr>
          <w:rFonts w:ascii="Arial" w:hAnsi="Arial"/>
          <w:sz w:val="22"/>
          <w:szCs w:val="22"/>
        </w:rPr>
        <w:t xml:space="preserve">Η νομική αοριστία ελέγχεται </w:t>
      </w:r>
      <w:r w:rsidR="0080347F" w:rsidRPr="00613CF1">
        <w:rPr>
          <w:rFonts w:ascii="Arial" w:hAnsi="Arial"/>
          <w:sz w:val="22"/>
          <w:szCs w:val="22"/>
        </w:rPr>
        <w:t>αναιρετικά</w:t>
      </w:r>
      <w:r w:rsidRPr="00613CF1">
        <w:rPr>
          <w:rFonts w:ascii="Arial" w:hAnsi="Arial"/>
          <w:sz w:val="22"/>
          <w:szCs w:val="22"/>
        </w:rPr>
        <w:t xml:space="preserve">  με τον αναιρετικό λόγο από τον αριθμό 1 του άρθρου 559 του </w:t>
      </w:r>
      <w:proofErr w:type="spellStart"/>
      <w:r w:rsidRPr="00613CF1">
        <w:rPr>
          <w:rFonts w:ascii="Arial" w:hAnsi="Arial"/>
          <w:sz w:val="22"/>
          <w:szCs w:val="22"/>
        </w:rPr>
        <w:t>ΚπολΔικ</w:t>
      </w:r>
      <w:proofErr w:type="spellEnd"/>
      <w:r w:rsidRPr="00613CF1">
        <w:rPr>
          <w:rFonts w:ascii="Arial" w:hAnsi="Arial"/>
          <w:sz w:val="22"/>
          <w:szCs w:val="22"/>
        </w:rPr>
        <w:t xml:space="preserve"> </w:t>
      </w:r>
      <w:r w:rsidR="0080347F" w:rsidRPr="00613CF1">
        <w:rPr>
          <w:rFonts w:ascii="Arial" w:hAnsi="Arial"/>
          <w:sz w:val="22"/>
          <w:szCs w:val="22"/>
        </w:rPr>
        <w:t>,</w:t>
      </w:r>
      <w:r w:rsidRPr="00613CF1">
        <w:rPr>
          <w:rFonts w:ascii="Arial" w:hAnsi="Arial"/>
          <w:sz w:val="22"/>
          <w:szCs w:val="22"/>
        </w:rPr>
        <w:t xml:space="preserve"> ως παράβαση κανόνα ουσιαστικού δικαίου και υπάρχει</w:t>
      </w:r>
      <w:r w:rsidR="009868A3">
        <w:rPr>
          <w:rFonts w:ascii="Arial" w:hAnsi="Arial"/>
          <w:sz w:val="22"/>
          <w:szCs w:val="22"/>
        </w:rPr>
        <w:t xml:space="preserve"> στις ακόλουθες δύο περιπτώσεις:</w:t>
      </w:r>
      <w:r w:rsidRPr="00613CF1">
        <w:rPr>
          <w:rFonts w:ascii="Arial" w:hAnsi="Arial"/>
          <w:sz w:val="22"/>
          <w:szCs w:val="22"/>
        </w:rPr>
        <w:t xml:space="preserve"> 1) Αν το δικαστήριο της ουσίας  εσφαλμένα έκρινε την αγωγή ως αόριστη αξιώνοντας </w:t>
      </w:r>
      <w:r w:rsidR="0080347F" w:rsidRPr="00613CF1">
        <w:rPr>
          <w:rFonts w:ascii="Arial" w:hAnsi="Arial"/>
          <w:sz w:val="22"/>
          <w:szCs w:val="22"/>
        </w:rPr>
        <w:t>για τη</w:t>
      </w:r>
      <w:r w:rsidRPr="00613CF1">
        <w:rPr>
          <w:rFonts w:ascii="Arial" w:hAnsi="Arial"/>
          <w:sz w:val="22"/>
          <w:szCs w:val="22"/>
        </w:rPr>
        <w:t xml:space="preserve"> θεμελίωσή της </w:t>
      </w:r>
      <w:r w:rsidRPr="00613CF1">
        <w:rPr>
          <w:rFonts w:ascii="Arial" w:hAnsi="Arial"/>
          <w:b/>
          <w:bCs/>
          <w:sz w:val="22"/>
          <w:szCs w:val="22"/>
        </w:rPr>
        <w:t xml:space="preserve">περισσότερα στοιχεία από όσα απαιτεί ο νόμος για την θεμελίωση του αντίστοιχου δικαιώματος </w:t>
      </w:r>
      <w:r w:rsidRPr="00613CF1">
        <w:rPr>
          <w:rFonts w:ascii="Arial" w:hAnsi="Arial"/>
          <w:sz w:val="22"/>
          <w:szCs w:val="22"/>
        </w:rPr>
        <w:t xml:space="preserve"> και 2)</w:t>
      </w:r>
      <w:r w:rsidR="0080347F" w:rsidRPr="00613CF1">
        <w:rPr>
          <w:rFonts w:ascii="Arial" w:hAnsi="Arial"/>
          <w:sz w:val="22"/>
          <w:szCs w:val="22"/>
        </w:rPr>
        <w:t xml:space="preserve"> όταν</w:t>
      </w:r>
      <w:r w:rsidRPr="00613CF1">
        <w:rPr>
          <w:rFonts w:ascii="Arial" w:hAnsi="Arial"/>
          <w:sz w:val="22"/>
          <w:szCs w:val="22"/>
        </w:rPr>
        <w:t xml:space="preserve"> το ίδιο δικασ</w:t>
      </w:r>
      <w:r w:rsidR="0080347F" w:rsidRPr="00613CF1">
        <w:rPr>
          <w:rFonts w:ascii="Arial" w:hAnsi="Arial"/>
          <w:sz w:val="22"/>
          <w:szCs w:val="22"/>
        </w:rPr>
        <w:t xml:space="preserve">τήριο εσφαλμένα επίσης έκρινε </w:t>
      </w:r>
      <w:r w:rsidRPr="00613CF1">
        <w:rPr>
          <w:rFonts w:ascii="Arial" w:hAnsi="Arial"/>
          <w:sz w:val="22"/>
          <w:szCs w:val="22"/>
        </w:rPr>
        <w:t xml:space="preserve">την αγωγή ως </w:t>
      </w:r>
      <w:r w:rsidR="0080347F" w:rsidRPr="00613CF1">
        <w:rPr>
          <w:rFonts w:ascii="Arial" w:hAnsi="Arial"/>
          <w:sz w:val="22"/>
          <w:szCs w:val="22"/>
        </w:rPr>
        <w:t>ορισμένη</w:t>
      </w:r>
      <w:r w:rsidRPr="00613CF1">
        <w:rPr>
          <w:rFonts w:ascii="Arial" w:hAnsi="Arial"/>
          <w:sz w:val="22"/>
          <w:szCs w:val="22"/>
        </w:rPr>
        <w:t>,</w:t>
      </w:r>
      <w:r w:rsidR="0080347F" w:rsidRPr="00613CF1">
        <w:rPr>
          <w:rFonts w:ascii="Arial" w:hAnsi="Arial"/>
          <w:sz w:val="22"/>
          <w:szCs w:val="22"/>
        </w:rPr>
        <w:t xml:space="preserve"> </w:t>
      </w:r>
      <w:r w:rsidRPr="00613CF1">
        <w:rPr>
          <w:rFonts w:ascii="Arial" w:hAnsi="Arial"/>
          <w:sz w:val="22"/>
          <w:szCs w:val="22"/>
        </w:rPr>
        <w:t xml:space="preserve">αρκούμενο σε </w:t>
      </w:r>
      <w:r w:rsidR="00AE071D" w:rsidRPr="00613CF1">
        <w:rPr>
          <w:rFonts w:ascii="Arial" w:hAnsi="Arial"/>
          <w:sz w:val="22"/>
          <w:szCs w:val="22"/>
        </w:rPr>
        <w:t>λιγότερα</w:t>
      </w:r>
      <w:r w:rsidRPr="00613CF1">
        <w:rPr>
          <w:rFonts w:ascii="Arial" w:hAnsi="Arial"/>
          <w:sz w:val="22"/>
          <w:szCs w:val="22"/>
        </w:rPr>
        <w:t xml:space="preserve"> στοιχεία από αυτά που απαιτεί ο νόμος.</w:t>
      </w:r>
      <w:r w:rsidR="0080347F" w:rsidRPr="00613CF1">
        <w:rPr>
          <w:rFonts w:ascii="Arial" w:hAnsi="Arial"/>
          <w:sz w:val="22"/>
          <w:szCs w:val="22"/>
        </w:rPr>
        <w:t xml:space="preserve"> Έτσι </w:t>
      </w:r>
      <w:r w:rsidRPr="00613CF1">
        <w:rPr>
          <w:rFonts w:ascii="Arial" w:hAnsi="Arial"/>
          <w:sz w:val="22"/>
          <w:szCs w:val="22"/>
        </w:rPr>
        <w:t>π.χ.</w:t>
      </w:r>
      <w:r w:rsidR="0080347F" w:rsidRPr="00613CF1">
        <w:rPr>
          <w:rFonts w:ascii="Arial" w:hAnsi="Arial"/>
          <w:sz w:val="22"/>
          <w:szCs w:val="22"/>
        </w:rPr>
        <w:t xml:space="preserve"> </w:t>
      </w:r>
      <w:r w:rsidRPr="00613CF1">
        <w:rPr>
          <w:rFonts w:ascii="Arial" w:hAnsi="Arial"/>
          <w:sz w:val="22"/>
          <w:szCs w:val="22"/>
        </w:rPr>
        <w:t>ως νομικά αόριστη</w:t>
      </w:r>
      <w:r w:rsidR="0080347F" w:rsidRPr="00613CF1">
        <w:rPr>
          <w:rFonts w:ascii="Arial" w:hAnsi="Arial"/>
          <w:sz w:val="22"/>
          <w:szCs w:val="22"/>
        </w:rPr>
        <w:t xml:space="preserve"> κρίνεται η αγωγή όταν ο ενάγων</w:t>
      </w:r>
      <w:r w:rsidRPr="00613CF1">
        <w:rPr>
          <w:rFonts w:ascii="Arial" w:hAnsi="Arial"/>
          <w:sz w:val="22"/>
          <w:szCs w:val="22"/>
        </w:rPr>
        <w:t>,</w:t>
      </w:r>
      <w:r w:rsidR="0080347F" w:rsidRPr="00613CF1">
        <w:rPr>
          <w:rFonts w:ascii="Arial" w:hAnsi="Arial"/>
          <w:sz w:val="22"/>
          <w:szCs w:val="22"/>
        </w:rPr>
        <w:t xml:space="preserve"> </w:t>
      </w:r>
      <w:r w:rsidRPr="00613CF1">
        <w:rPr>
          <w:rFonts w:ascii="Arial" w:hAnsi="Arial"/>
          <w:sz w:val="22"/>
          <w:szCs w:val="22"/>
        </w:rPr>
        <w:t>επιδιώκοντας την αναγνώριση της κυριότητας επί ακινήτου εκθέτει ότι νέμεται  αυτό με τα προσόντα της τακτικής χρησικτησίας (</w:t>
      </w:r>
      <w:proofErr w:type="spellStart"/>
      <w:r w:rsidRPr="00613CF1">
        <w:rPr>
          <w:rFonts w:ascii="Arial" w:hAnsi="Arial"/>
          <w:sz w:val="22"/>
          <w:szCs w:val="22"/>
        </w:rPr>
        <w:t>αρ</w:t>
      </w:r>
      <w:r w:rsidR="00561BE6" w:rsidRPr="00613CF1">
        <w:rPr>
          <w:rFonts w:ascii="Arial" w:hAnsi="Arial"/>
          <w:sz w:val="22"/>
          <w:szCs w:val="22"/>
        </w:rPr>
        <w:t>θρ</w:t>
      </w:r>
      <w:proofErr w:type="spellEnd"/>
      <w:r w:rsidR="00561BE6" w:rsidRPr="00613CF1">
        <w:rPr>
          <w:rFonts w:ascii="Arial" w:hAnsi="Arial"/>
          <w:sz w:val="22"/>
          <w:szCs w:val="22"/>
        </w:rPr>
        <w:t xml:space="preserve">. </w:t>
      </w:r>
      <w:r w:rsidRPr="00613CF1">
        <w:rPr>
          <w:rFonts w:ascii="Arial" w:hAnsi="Arial"/>
          <w:sz w:val="22"/>
          <w:szCs w:val="22"/>
        </w:rPr>
        <w:t>1041 Α.Κ.)</w:t>
      </w:r>
      <w:r w:rsidR="00561BE6" w:rsidRPr="00613CF1">
        <w:rPr>
          <w:rFonts w:ascii="Arial" w:hAnsi="Arial"/>
          <w:sz w:val="22"/>
          <w:szCs w:val="22"/>
        </w:rPr>
        <w:t xml:space="preserve"> </w:t>
      </w:r>
      <w:r w:rsidRPr="00613CF1">
        <w:rPr>
          <w:rFonts w:ascii="Arial" w:hAnsi="Arial"/>
          <w:sz w:val="22"/>
          <w:szCs w:val="22"/>
        </w:rPr>
        <w:t>δυνάμει τίτλου ιδιωτικού εγγράφου</w:t>
      </w:r>
      <w:r w:rsidR="00561BE6" w:rsidRPr="00613CF1">
        <w:rPr>
          <w:rStyle w:val="a8"/>
          <w:rFonts w:ascii="Arial" w:hAnsi="Arial"/>
          <w:sz w:val="22"/>
          <w:szCs w:val="22"/>
        </w:rPr>
        <w:footnoteReference w:id="17"/>
      </w:r>
      <w:r w:rsidRPr="00613CF1">
        <w:rPr>
          <w:rFonts w:ascii="Arial" w:hAnsi="Arial"/>
          <w:sz w:val="22"/>
          <w:szCs w:val="22"/>
        </w:rPr>
        <w:t>.</w:t>
      </w:r>
      <w:r w:rsidR="00561BE6" w:rsidRPr="00613CF1">
        <w:rPr>
          <w:rFonts w:ascii="Arial" w:hAnsi="Arial"/>
          <w:sz w:val="22"/>
          <w:szCs w:val="22"/>
        </w:rPr>
        <w:t xml:space="preserve"> </w:t>
      </w:r>
    </w:p>
    <w:p w14:paraId="66F49311" w14:textId="77777777" w:rsidR="00AE071D" w:rsidRDefault="00AE071D" w:rsidP="00613CF1">
      <w:pPr>
        <w:pStyle w:val="Standard"/>
        <w:rPr>
          <w:rFonts w:ascii="Arial" w:hAnsi="Arial"/>
          <w:b/>
          <w:bCs/>
          <w:sz w:val="22"/>
          <w:szCs w:val="22"/>
        </w:rPr>
      </w:pPr>
    </w:p>
    <w:p w14:paraId="4FBAE837" w14:textId="77777777" w:rsidR="00A1220A" w:rsidRPr="00613CF1" w:rsidRDefault="00A1220A" w:rsidP="00613CF1">
      <w:pPr>
        <w:pStyle w:val="Standard"/>
        <w:rPr>
          <w:rFonts w:ascii="Arial" w:hAnsi="Arial"/>
          <w:sz w:val="22"/>
          <w:szCs w:val="22"/>
        </w:rPr>
      </w:pPr>
      <w:r w:rsidRPr="00613CF1">
        <w:rPr>
          <w:rFonts w:ascii="Arial" w:hAnsi="Arial"/>
          <w:b/>
          <w:bCs/>
          <w:sz w:val="22"/>
          <w:szCs w:val="22"/>
        </w:rPr>
        <w:t>β)Πραγματική αοριστία</w:t>
      </w:r>
      <w:r w:rsidRPr="00613CF1">
        <w:rPr>
          <w:rFonts w:ascii="Arial" w:hAnsi="Arial"/>
          <w:sz w:val="22"/>
          <w:szCs w:val="22"/>
        </w:rPr>
        <w:t>,</w:t>
      </w:r>
      <w:r w:rsidR="00326931" w:rsidRPr="00613CF1">
        <w:rPr>
          <w:rFonts w:ascii="Arial" w:hAnsi="Arial"/>
          <w:sz w:val="22"/>
          <w:szCs w:val="22"/>
        </w:rPr>
        <w:t xml:space="preserve"> </w:t>
      </w:r>
      <w:r w:rsidRPr="00613CF1">
        <w:rPr>
          <w:rFonts w:ascii="Arial" w:hAnsi="Arial"/>
          <w:sz w:val="22"/>
          <w:szCs w:val="22"/>
        </w:rPr>
        <w:t xml:space="preserve">η οποία </w:t>
      </w:r>
      <w:proofErr w:type="spellStart"/>
      <w:r w:rsidRPr="00613CF1">
        <w:rPr>
          <w:rFonts w:ascii="Arial" w:hAnsi="Arial"/>
          <w:sz w:val="22"/>
          <w:szCs w:val="22"/>
        </w:rPr>
        <w:t>υποδιακρίνεται</w:t>
      </w:r>
      <w:proofErr w:type="spellEnd"/>
      <w:r w:rsidRPr="00613CF1">
        <w:rPr>
          <w:rFonts w:ascii="Arial" w:hAnsi="Arial"/>
          <w:sz w:val="22"/>
          <w:szCs w:val="22"/>
        </w:rPr>
        <w:t xml:space="preserve"> σε </w:t>
      </w:r>
      <w:r w:rsidRPr="00613CF1">
        <w:rPr>
          <w:rFonts w:ascii="Arial" w:hAnsi="Arial"/>
          <w:b/>
          <w:bCs/>
          <w:sz w:val="22"/>
          <w:szCs w:val="22"/>
        </w:rPr>
        <w:t>ποσοτική</w:t>
      </w:r>
      <w:r w:rsidRPr="00613CF1">
        <w:rPr>
          <w:rFonts w:ascii="Arial" w:hAnsi="Arial"/>
          <w:sz w:val="22"/>
          <w:szCs w:val="22"/>
        </w:rPr>
        <w:t xml:space="preserve"> και σε</w:t>
      </w:r>
      <w:r w:rsidRPr="00613CF1">
        <w:rPr>
          <w:rFonts w:ascii="Arial" w:hAnsi="Arial"/>
          <w:b/>
          <w:bCs/>
          <w:sz w:val="22"/>
          <w:szCs w:val="22"/>
        </w:rPr>
        <w:t xml:space="preserve"> ποιοτική αοριστία.</w:t>
      </w:r>
      <w:r w:rsidR="00326931" w:rsidRPr="00613CF1">
        <w:rPr>
          <w:rFonts w:ascii="Arial" w:hAnsi="Arial"/>
          <w:b/>
          <w:bCs/>
          <w:sz w:val="22"/>
          <w:szCs w:val="22"/>
        </w:rPr>
        <w:t xml:space="preserve"> </w:t>
      </w:r>
      <w:r w:rsidRPr="00613CF1">
        <w:rPr>
          <w:rFonts w:ascii="Arial" w:hAnsi="Arial"/>
          <w:b/>
          <w:bCs/>
          <w:sz w:val="22"/>
          <w:szCs w:val="22"/>
        </w:rPr>
        <w:t>Ποσοτική  αοριστία</w:t>
      </w:r>
      <w:r w:rsidRPr="00613CF1">
        <w:rPr>
          <w:rFonts w:ascii="Arial" w:hAnsi="Arial"/>
          <w:sz w:val="22"/>
          <w:szCs w:val="22"/>
        </w:rPr>
        <w:t xml:space="preserve"> υπάρχει όταν τα πραγματικά περιστατικά που θεμελιώνουν </w:t>
      </w:r>
      <w:proofErr w:type="spellStart"/>
      <w:r w:rsidRPr="00613CF1">
        <w:rPr>
          <w:rFonts w:ascii="Arial" w:hAnsi="Arial"/>
          <w:sz w:val="22"/>
          <w:szCs w:val="22"/>
        </w:rPr>
        <w:t>κατ΄αρχήν</w:t>
      </w:r>
      <w:proofErr w:type="spellEnd"/>
      <w:r w:rsidRPr="00613CF1">
        <w:rPr>
          <w:rFonts w:ascii="Arial" w:hAnsi="Arial"/>
          <w:sz w:val="22"/>
          <w:szCs w:val="22"/>
        </w:rPr>
        <w:t xml:space="preserve"> το δικαίωμα  που ασ</w:t>
      </w:r>
      <w:r w:rsidR="00326931" w:rsidRPr="00613CF1">
        <w:rPr>
          <w:rFonts w:ascii="Arial" w:hAnsi="Arial"/>
          <w:sz w:val="22"/>
          <w:szCs w:val="22"/>
        </w:rPr>
        <w:t>κείται με την αγωγή και αποτελο</w:t>
      </w:r>
      <w:r w:rsidRPr="00613CF1">
        <w:rPr>
          <w:rFonts w:ascii="Arial" w:hAnsi="Arial"/>
          <w:sz w:val="22"/>
          <w:szCs w:val="22"/>
        </w:rPr>
        <w:t xml:space="preserve">ύν την προϋπόθεση εφαρμογής του αντίστοιχου κανόνα ουσιαστικού δικαίου </w:t>
      </w:r>
      <w:r w:rsidRPr="00613CF1">
        <w:rPr>
          <w:rFonts w:ascii="Arial" w:hAnsi="Arial"/>
          <w:b/>
          <w:bCs/>
          <w:sz w:val="22"/>
          <w:szCs w:val="22"/>
        </w:rPr>
        <w:t>δεν εξειδικεύονται επαρκώς.</w:t>
      </w:r>
      <w:r w:rsidR="00326931" w:rsidRPr="00613CF1">
        <w:rPr>
          <w:rFonts w:ascii="Arial" w:hAnsi="Arial"/>
          <w:b/>
          <w:bCs/>
          <w:sz w:val="22"/>
          <w:szCs w:val="22"/>
        </w:rPr>
        <w:t xml:space="preserve"> </w:t>
      </w:r>
      <w:r w:rsidRPr="00613CF1">
        <w:rPr>
          <w:rFonts w:ascii="Arial" w:hAnsi="Arial"/>
          <w:b/>
          <w:bCs/>
          <w:sz w:val="22"/>
          <w:szCs w:val="22"/>
        </w:rPr>
        <w:t>Ποιοτική αοριστία</w:t>
      </w:r>
      <w:r w:rsidR="00326931" w:rsidRPr="00613CF1">
        <w:rPr>
          <w:rFonts w:ascii="Arial" w:hAnsi="Arial"/>
          <w:b/>
          <w:bCs/>
          <w:sz w:val="22"/>
          <w:szCs w:val="22"/>
        </w:rPr>
        <w:t xml:space="preserve"> </w:t>
      </w:r>
      <w:r w:rsidR="00326931" w:rsidRPr="00613CF1">
        <w:rPr>
          <w:rFonts w:ascii="Arial" w:hAnsi="Arial"/>
          <w:sz w:val="22"/>
          <w:szCs w:val="22"/>
        </w:rPr>
        <w:t>εξάλλου</w:t>
      </w:r>
      <w:r w:rsidRPr="00613CF1">
        <w:rPr>
          <w:rFonts w:ascii="Arial" w:hAnsi="Arial"/>
          <w:sz w:val="22"/>
          <w:szCs w:val="22"/>
        </w:rPr>
        <w:t xml:space="preserve"> υπάρχει όταν στο δικόγραφο γίνεται απλή επίκληση </w:t>
      </w:r>
      <w:r w:rsidRPr="00613CF1">
        <w:rPr>
          <w:rFonts w:ascii="Arial" w:hAnsi="Arial"/>
          <w:b/>
          <w:bCs/>
          <w:sz w:val="22"/>
          <w:szCs w:val="22"/>
        </w:rPr>
        <w:t xml:space="preserve"> των στοιχείων του νόμου χωρίς αναφορά πραγματικών περιστατικών</w:t>
      </w:r>
      <w:r w:rsidRPr="00613CF1">
        <w:rPr>
          <w:rFonts w:ascii="Arial" w:hAnsi="Arial"/>
          <w:sz w:val="22"/>
          <w:szCs w:val="22"/>
        </w:rPr>
        <w:t>.</w:t>
      </w:r>
      <w:r w:rsidR="00326931" w:rsidRPr="00613CF1">
        <w:rPr>
          <w:rFonts w:ascii="Arial" w:hAnsi="Arial"/>
          <w:sz w:val="22"/>
          <w:szCs w:val="22"/>
        </w:rPr>
        <w:t xml:space="preserve"> </w:t>
      </w:r>
      <w:r w:rsidRPr="00613CF1">
        <w:rPr>
          <w:rFonts w:ascii="Arial" w:hAnsi="Arial"/>
          <w:b/>
          <w:bCs/>
          <w:sz w:val="22"/>
          <w:szCs w:val="22"/>
        </w:rPr>
        <w:t xml:space="preserve">Η ποσοτική αοριστία ελέγχεται αναιρετικά από  τον αριθμό 8 του άρθρου 559 του </w:t>
      </w:r>
      <w:proofErr w:type="spellStart"/>
      <w:r w:rsidRPr="00613CF1">
        <w:rPr>
          <w:rFonts w:ascii="Arial" w:hAnsi="Arial"/>
          <w:b/>
          <w:bCs/>
          <w:sz w:val="22"/>
          <w:szCs w:val="22"/>
        </w:rPr>
        <w:t>ΚΠολΔικ</w:t>
      </w:r>
      <w:proofErr w:type="spellEnd"/>
      <w:r w:rsidR="00326931" w:rsidRPr="00613CF1">
        <w:rPr>
          <w:rFonts w:ascii="Arial" w:hAnsi="Arial"/>
          <w:b/>
          <w:bCs/>
          <w:sz w:val="22"/>
          <w:szCs w:val="22"/>
        </w:rPr>
        <w:t xml:space="preserve"> </w:t>
      </w:r>
      <w:r w:rsidRPr="00613CF1">
        <w:rPr>
          <w:rFonts w:ascii="Arial" w:hAnsi="Arial"/>
          <w:sz w:val="22"/>
          <w:szCs w:val="22"/>
        </w:rPr>
        <w:t xml:space="preserve">και δημιουργεί βάσιμο λόγο </w:t>
      </w:r>
      <w:r w:rsidR="00326931" w:rsidRPr="00613CF1">
        <w:rPr>
          <w:rFonts w:ascii="Arial" w:hAnsi="Arial"/>
          <w:sz w:val="22"/>
          <w:szCs w:val="22"/>
        </w:rPr>
        <w:t>αναίρεσης αν</w:t>
      </w:r>
      <w:r w:rsidRPr="00613CF1">
        <w:rPr>
          <w:rFonts w:ascii="Arial" w:hAnsi="Arial"/>
          <w:sz w:val="22"/>
          <w:szCs w:val="22"/>
        </w:rPr>
        <w:t xml:space="preserve"> το δικαστήριο της ουσίας απέρριψε ως αόριστη την αγωγή παραβλέποντα</w:t>
      </w:r>
      <w:r w:rsidR="00326931" w:rsidRPr="00613CF1">
        <w:rPr>
          <w:rFonts w:ascii="Arial" w:hAnsi="Arial"/>
          <w:sz w:val="22"/>
          <w:szCs w:val="22"/>
        </w:rPr>
        <w:t>ς στοιχεία αναγκαία για τη</w:t>
      </w:r>
      <w:r w:rsidRPr="00613CF1">
        <w:rPr>
          <w:rFonts w:ascii="Arial" w:hAnsi="Arial"/>
          <w:sz w:val="22"/>
          <w:szCs w:val="22"/>
        </w:rPr>
        <w:t xml:space="preserve"> θεμελίωσή της παρά το γεγονός ότι αυτά εκτίθενται με επάρκεια στο δικόγραφο.</w:t>
      </w:r>
      <w:r w:rsidR="00326931" w:rsidRPr="00613CF1">
        <w:rPr>
          <w:rFonts w:ascii="Arial" w:hAnsi="Arial"/>
          <w:sz w:val="22"/>
          <w:szCs w:val="22"/>
        </w:rPr>
        <w:t xml:space="preserve"> </w:t>
      </w:r>
      <w:r w:rsidRPr="00613CF1">
        <w:rPr>
          <w:rFonts w:ascii="Arial" w:hAnsi="Arial"/>
          <w:sz w:val="22"/>
          <w:szCs w:val="22"/>
        </w:rPr>
        <w:t xml:space="preserve">Με βάση την ίδια διάταξη ιδρύεται λόγος αναίρεσης  </w:t>
      </w:r>
      <w:r w:rsidR="00326931" w:rsidRPr="00613CF1">
        <w:rPr>
          <w:rFonts w:ascii="Arial" w:hAnsi="Arial"/>
          <w:sz w:val="22"/>
          <w:szCs w:val="22"/>
        </w:rPr>
        <w:t>αν</w:t>
      </w:r>
      <w:r w:rsidRPr="00613CF1">
        <w:rPr>
          <w:rFonts w:ascii="Arial" w:hAnsi="Arial"/>
          <w:sz w:val="22"/>
          <w:szCs w:val="22"/>
        </w:rPr>
        <w:t xml:space="preserve"> το δικαστήριο της ο</w:t>
      </w:r>
      <w:r w:rsidR="00326931" w:rsidRPr="00613CF1">
        <w:rPr>
          <w:rFonts w:ascii="Arial" w:hAnsi="Arial"/>
          <w:sz w:val="22"/>
          <w:szCs w:val="22"/>
        </w:rPr>
        <w:t>υσίας έκρινε ορισμένη την αγωγή</w:t>
      </w:r>
      <w:r w:rsidRPr="00613CF1">
        <w:rPr>
          <w:rFonts w:ascii="Arial" w:hAnsi="Arial"/>
          <w:sz w:val="22"/>
          <w:szCs w:val="22"/>
        </w:rPr>
        <w:t>,</w:t>
      </w:r>
      <w:r w:rsidR="00326931" w:rsidRPr="00613CF1">
        <w:rPr>
          <w:rFonts w:ascii="Arial" w:hAnsi="Arial"/>
          <w:sz w:val="22"/>
          <w:szCs w:val="22"/>
        </w:rPr>
        <w:t xml:space="preserve"> </w:t>
      </w:r>
      <w:r w:rsidRPr="00613CF1">
        <w:rPr>
          <w:rFonts w:ascii="Arial" w:hAnsi="Arial"/>
          <w:sz w:val="22"/>
          <w:szCs w:val="22"/>
        </w:rPr>
        <w:t>λαμβάνοντας υπόψη αναγκαία για την θεμελίωσή της στοιχεία,</w:t>
      </w:r>
      <w:r w:rsidR="00326931" w:rsidRPr="00613CF1">
        <w:rPr>
          <w:rFonts w:ascii="Arial" w:hAnsi="Arial"/>
          <w:sz w:val="22"/>
          <w:szCs w:val="22"/>
        </w:rPr>
        <w:t xml:space="preserve"> </w:t>
      </w:r>
      <w:r w:rsidRPr="00613CF1">
        <w:rPr>
          <w:rFonts w:ascii="Arial" w:hAnsi="Arial"/>
          <w:sz w:val="22"/>
          <w:szCs w:val="22"/>
        </w:rPr>
        <w:t>τα οποία όμως δεν περιέχονται στο δικόγραφο.</w:t>
      </w:r>
      <w:r w:rsidR="00326931" w:rsidRPr="00613CF1">
        <w:rPr>
          <w:rFonts w:ascii="Arial" w:hAnsi="Arial"/>
          <w:sz w:val="22"/>
          <w:szCs w:val="22"/>
        </w:rPr>
        <w:t xml:space="preserve"> </w:t>
      </w:r>
      <w:r w:rsidRPr="00613CF1">
        <w:rPr>
          <w:rFonts w:ascii="Arial" w:hAnsi="Arial"/>
          <w:sz w:val="22"/>
          <w:szCs w:val="22"/>
        </w:rPr>
        <w:t>Τέτοιου είδους αοριστία υπάρχει π.χ. όταν στην αγωγή αποζημ</w:t>
      </w:r>
      <w:r w:rsidR="00326931" w:rsidRPr="00613CF1">
        <w:rPr>
          <w:rFonts w:ascii="Arial" w:hAnsi="Arial"/>
          <w:sz w:val="22"/>
          <w:szCs w:val="22"/>
        </w:rPr>
        <w:t xml:space="preserve">ιώσεως από διαφυγόντα κέρδη </w:t>
      </w:r>
      <w:r w:rsidRPr="00613CF1">
        <w:rPr>
          <w:rFonts w:ascii="Arial" w:hAnsi="Arial"/>
          <w:sz w:val="22"/>
          <w:szCs w:val="22"/>
        </w:rPr>
        <w:t>εκτίθενται αφηρημένα τα στοιχεία που μνημονεύονται στην εφαρμοστέα διάταξη του Α.Κ. κα</w:t>
      </w:r>
      <w:r w:rsidR="00326931" w:rsidRPr="00613CF1">
        <w:rPr>
          <w:rFonts w:ascii="Arial" w:hAnsi="Arial"/>
          <w:sz w:val="22"/>
          <w:szCs w:val="22"/>
        </w:rPr>
        <w:t>ι στο  συνολικό διαφυγόν κέρδος</w:t>
      </w:r>
      <w:r w:rsidRPr="00613CF1">
        <w:rPr>
          <w:rFonts w:ascii="Arial" w:hAnsi="Arial"/>
          <w:sz w:val="22"/>
          <w:szCs w:val="22"/>
        </w:rPr>
        <w:t>,</w:t>
      </w:r>
      <w:r w:rsidR="00326931" w:rsidRPr="00613CF1">
        <w:rPr>
          <w:rFonts w:ascii="Arial" w:hAnsi="Arial"/>
          <w:sz w:val="22"/>
          <w:szCs w:val="22"/>
        </w:rPr>
        <w:t xml:space="preserve"> </w:t>
      </w:r>
      <w:r w:rsidRPr="00613CF1">
        <w:rPr>
          <w:rFonts w:ascii="Arial" w:hAnsi="Arial"/>
          <w:sz w:val="22"/>
          <w:szCs w:val="22"/>
        </w:rPr>
        <w:t>χωρίς να υπάρχει λεπτομερής  εξειδίκευση των συγκεκριμένων περιστατικών,</w:t>
      </w:r>
      <w:r w:rsidR="00326931" w:rsidRPr="00613CF1">
        <w:rPr>
          <w:rFonts w:ascii="Arial" w:hAnsi="Arial"/>
          <w:sz w:val="22"/>
          <w:szCs w:val="22"/>
        </w:rPr>
        <w:t xml:space="preserve"> </w:t>
      </w:r>
      <w:r w:rsidRPr="00613CF1">
        <w:rPr>
          <w:rFonts w:ascii="Arial" w:hAnsi="Arial"/>
          <w:sz w:val="22"/>
          <w:szCs w:val="22"/>
        </w:rPr>
        <w:t>των</w:t>
      </w:r>
      <w:r w:rsidR="00326931" w:rsidRPr="00613CF1">
        <w:rPr>
          <w:rFonts w:ascii="Arial" w:hAnsi="Arial"/>
          <w:sz w:val="22"/>
          <w:szCs w:val="22"/>
        </w:rPr>
        <w:t xml:space="preserve"> περιστάσεων</w:t>
      </w:r>
      <w:r w:rsidRPr="00613CF1">
        <w:rPr>
          <w:rFonts w:ascii="Arial" w:hAnsi="Arial"/>
          <w:sz w:val="22"/>
          <w:szCs w:val="22"/>
        </w:rPr>
        <w:t xml:space="preserve"> και των μέτρων που καθιστούν πιθανό το κέρδος ως προς τα επί μέρους κονδύλια ,τα οποία επίσης πρέπει να  αναφέρονται  με λεπτομέρεια,</w:t>
      </w:r>
      <w:r w:rsidR="00326931" w:rsidRPr="00613CF1">
        <w:rPr>
          <w:rFonts w:ascii="Arial" w:hAnsi="Arial"/>
          <w:sz w:val="22"/>
          <w:szCs w:val="22"/>
        </w:rPr>
        <w:t xml:space="preserve"> </w:t>
      </w:r>
      <w:r w:rsidRPr="00613CF1">
        <w:rPr>
          <w:rFonts w:ascii="Arial" w:hAnsi="Arial"/>
          <w:sz w:val="22"/>
          <w:szCs w:val="22"/>
        </w:rPr>
        <w:t xml:space="preserve">έτσι ώστε να μπορεί το </w:t>
      </w:r>
      <w:r w:rsidR="00326931" w:rsidRPr="00613CF1">
        <w:rPr>
          <w:rFonts w:ascii="Arial" w:hAnsi="Arial"/>
          <w:sz w:val="22"/>
          <w:szCs w:val="22"/>
        </w:rPr>
        <w:t>δικαστήριο</w:t>
      </w:r>
      <w:r w:rsidRPr="00613CF1">
        <w:rPr>
          <w:rFonts w:ascii="Arial" w:hAnsi="Arial"/>
          <w:sz w:val="22"/>
          <w:szCs w:val="22"/>
        </w:rPr>
        <w:t xml:space="preserve"> να εκτιμήσει την νομική βασιμότητα του </w:t>
      </w:r>
      <w:r w:rsidR="00326931" w:rsidRPr="00613CF1">
        <w:rPr>
          <w:rFonts w:ascii="Arial" w:hAnsi="Arial"/>
          <w:sz w:val="22"/>
          <w:szCs w:val="22"/>
        </w:rPr>
        <w:t>επίδικου</w:t>
      </w:r>
      <w:r w:rsidRPr="00613CF1">
        <w:rPr>
          <w:rFonts w:ascii="Arial" w:hAnsi="Arial"/>
          <w:sz w:val="22"/>
          <w:szCs w:val="22"/>
        </w:rPr>
        <w:t xml:space="preserve"> δικαιώματος  και ο εναγόμενος να αμυνθεί με ανταπόδειξη ή με ένσταση</w:t>
      </w:r>
      <w:r w:rsidR="00326931" w:rsidRPr="00613CF1">
        <w:rPr>
          <w:rStyle w:val="a8"/>
          <w:rFonts w:ascii="Arial" w:hAnsi="Arial"/>
          <w:sz w:val="22"/>
          <w:szCs w:val="22"/>
        </w:rPr>
        <w:footnoteReference w:id="18"/>
      </w:r>
      <w:r w:rsidRPr="00613CF1">
        <w:rPr>
          <w:rFonts w:ascii="Arial" w:hAnsi="Arial"/>
          <w:sz w:val="22"/>
          <w:szCs w:val="22"/>
        </w:rPr>
        <w:t>.</w:t>
      </w:r>
      <w:r w:rsidR="00326931" w:rsidRPr="00613CF1">
        <w:rPr>
          <w:rFonts w:ascii="Arial" w:hAnsi="Arial"/>
          <w:sz w:val="22"/>
          <w:szCs w:val="22"/>
        </w:rPr>
        <w:t xml:space="preserve">  </w:t>
      </w:r>
      <w:r w:rsidRPr="00613CF1">
        <w:rPr>
          <w:rFonts w:ascii="Arial" w:hAnsi="Arial"/>
          <w:b/>
          <w:bCs/>
          <w:sz w:val="22"/>
          <w:szCs w:val="22"/>
        </w:rPr>
        <w:t xml:space="preserve">Η ποιοτική εξάλλου αοριστία ελέγχεται αναιρετικά  από τον αριθμό 14 του άρθρου 559 </w:t>
      </w:r>
      <w:proofErr w:type="spellStart"/>
      <w:r w:rsidRPr="00613CF1">
        <w:rPr>
          <w:rFonts w:ascii="Arial" w:hAnsi="Arial"/>
          <w:b/>
          <w:bCs/>
          <w:sz w:val="22"/>
          <w:szCs w:val="22"/>
        </w:rPr>
        <w:t>Κπολ.Δικ</w:t>
      </w:r>
      <w:proofErr w:type="spellEnd"/>
      <w:r w:rsidRPr="00613CF1">
        <w:rPr>
          <w:rFonts w:ascii="Arial" w:hAnsi="Arial"/>
          <w:sz w:val="22"/>
          <w:szCs w:val="22"/>
        </w:rPr>
        <w:t>.</w:t>
      </w:r>
      <w:r w:rsidR="00F37438" w:rsidRPr="00613CF1">
        <w:rPr>
          <w:rFonts w:ascii="Arial" w:hAnsi="Arial"/>
          <w:sz w:val="22"/>
          <w:szCs w:val="22"/>
        </w:rPr>
        <w:t xml:space="preserve"> </w:t>
      </w:r>
      <w:r w:rsidRPr="00613CF1">
        <w:rPr>
          <w:rFonts w:ascii="Arial" w:hAnsi="Arial"/>
          <w:sz w:val="22"/>
          <w:szCs w:val="22"/>
        </w:rPr>
        <w:t>και υπάρχει</w:t>
      </w:r>
      <w:r w:rsidR="00F37438" w:rsidRPr="00613CF1">
        <w:rPr>
          <w:rFonts w:ascii="Arial" w:hAnsi="Arial"/>
          <w:sz w:val="22"/>
          <w:szCs w:val="22"/>
        </w:rPr>
        <w:t xml:space="preserve"> </w:t>
      </w:r>
      <w:r w:rsidRPr="00613CF1">
        <w:rPr>
          <w:rFonts w:ascii="Arial" w:hAnsi="Arial"/>
          <w:sz w:val="22"/>
          <w:szCs w:val="22"/>
        </w:rPr>
        <w:t>αν το δικαστήριο της ουσίας απέρριψε ως αόριστη την αγωγή</w:t>
      </w:r>
      <w:r w:rsidR="00F37438" w:rsidRPr="00613CF1">
        <w:rPr>
          <w:rFonts w:ascii="Arial" w:hAnsi="Arial"/>
          <w:sz w:val="22"/>
          <w:szCs w:val="22"/>
        </w:rPr>
        <w:t>,</w:t>
      </w:r>
      <w:r w:rsidRPr="00613CF1">
        <w:rPr>
          <w:rFonts w:ascii="Arial" w:hAnsi="Arial"/>
          <w:sz w:val="22"/>
          <w:szCs w:val="22"/>
        </w:rPr>
        <w:t xml:space="preserve">  διότι δήθεν δεν αναφέρονταν σε αυτή καθόλου τα αναγκαία</w:t>
      </w:r>
      <w:r w:rsidR="00F37438" w:rsidRPr="00613CF1">
        <w:rPr>
          <w:rFonts w:ascii="Arial" w:hAnsi="Arial"/>
          <w:sz w:val="22"/>
          <w:szCs w:val="22"/>
        </w:rPr>
        <w:t xml:space="preserve"> για την θεμελίωσή της στοιχεία</w:t>
      </w:r>
      <w:r w:rsidRPr="00613CF1">
        <w:rPr>
          <w:rFonts w:ascii="Arial" w:hAnsi="Arial"/>
          <w:sz w:val="22"/>
          <w:szCs w:val="22"/>
        </w:rPr>
        <w:t>,</w:t>
      </w:r>
      <w:r w:rsidR="00F37438" w:rsidRPr="00613CF1">
        <w:rPr>
          <w:rFonts w:ascii="Arial" w:hAnsi="Arial"/>
          <w:sz w:val="22"/>
          <w:szCs w:val="22"/>
        </w:rPr>
        <w:t xml:space="preserve"> </w:t>
      </w:r>
      <w:r w:rsidRPr="00613CF1">
        <w:rPr>
          <w:rFonts w:ascii="Arial" w:hAnsi="Arial"/>
          <w:sz w:val="22"/>
          <w:szCs w:val="22"/>
        </w:rPr>
        <w:t>ενώ τα στοιχεία αυτά περιέχονταν στο δικόγραφο.</w:t>
      </w:r>
      <w:r w:rsidR="00F37438" w:rsidRPr="00613CF1">
        <w:rPr>
          <w:rFonts w:ascii="Arial" w:hAnsi="Arial"/>
          <w:sz w:val="22"/>
          <w:szCs w:val="22"/>
        </w:rPr>
        <w:t xml:space="preserve"> </w:t>
      </w:r>
      <w:r w:rsidRPr="00613CF1">
        <w:rPr>
          <w:rFonts w:ascii="Arial" w:hAnsi="Arial"/>
          <w:sz w:val="22"/>
          <w:szCs w:val="22"/>
        </w:rPr>
        <w:t>Με βάση την ίδια διάταξη ιδρύεται και ο αναιρετικός έλεγχος</w:t>
      </w:r>
      <w:r w:rsidR="00F37438" w:rsidRPr="00613CF1">
        <w:rPr>
          <w:rFonts w:ascii="Arial" w:hAnsi="Arial"/>
          <w:sz w:val="22"/>
          <w:szCs w:val="22"/>
        </w:rPr>
        <w:t xml:space="preserve"> αν</w:t>
      </w:r>
      <w:r w:rsidRPr="00613CF1">
        <w:rPr>
          <w:rFonts w:ascii="Arial" w:hAnsi="Arial"/>
          <w:sz w:val="22"/>
          <w:szCs w:val="22"/>
        </w:rPr>
        <w:t xml:space="preserve"> το δικαστήριο της ουσίας έκρινε ορισμένη την αγωγή  θεωρώντας  εσφαλμένα ότι εκτίθενται  τα αναγκαία</w:t>
      </w:r>
      <w:r w:rsidR="00F37438" w:rsidRPr="00613CF1">
        <w:rPr>
          <w:rFonts w:ascii="Arial" w:hAnsi="Arial"/>
          <w:sz w:val="22"/>
          <w:szCs w:val="22"/>
        </w:rPr>
        <w:t xml:space="preserve"> για την θεμελίωσή της στοιχεία</w:t>
      </w:r>
      <w:r w:rsidRPr="00613CF1">
        <w:rPr>
          <w:rFonts w:ascii="Arial" w:hAnsi="Arial"/>
          <w:sz w:val="22"/>
          <w:szCs w:val="22"/>
        </w:rPr>
        <w:t>,</w:t>
      </w:r>
      <w:r w:rsidR="00F37438" w:rsidRPr="00613CF1">
        <w:rPr>
          <w:rFonts w:ascii="Arial" w:hAnsi="Arial"/>
          <w:sz w:val="22"/>
          <w:szCs w:val="22"/>
        </w:rPr>
        <w:t xml:space="preserve"> </w:t>
      </w:r>
      <w:r w:rsidRPr="00613CF1">
        <w:rPr>
          <w:rFonts w:ascii="Arial" w:hAnsi="Arial"/>
          <w:sz w:val="22"/>
          <w:szCs w:val="22"/>
        </w:rPr>
        <w:t>ενώ αυτά δεν εκτίθενται καθόλου</w:t>
      </w:r>
      <w:r w:rsidR="00F37438" w:rsidRPr="00613CF1">
        <w:rPr>
          <w:rStyle w:val="a8"/>
          <w:rFonts w:ascii="Arial" w:hAnsi="Arial"/>
          <w:sz w:val="22"/>
          <w:szCs w:val="22"/>
        </w:rPr>
        <w:footnoteReference w:id="19"/>
      </w:r>
      <w:r w:rsidR="00F37438" w:rsidRPr="00613CF1">
        <w:rPr>
          <w:rFonts w:ascii="Arial" w:hAnsi="Arial"/>
          <w:sz w:val="22"/>
          <w:szCs w:val="22"/>
        </w:rPr>
        <w:t xml:space="preserve">. </w:t>
      </w:r>
    </w:p>
    <w:p w14:paraId="506B552E" w14:textId="77777777" w:rsidR="00A1220A" w:rsidRPr="00613CF1" w:rsidRDefault="00A1220A" w:rsidP="00613CF1">
      <w:pPr>
        <w:pStyle w:val="Standard"/>
        <w:rPr>
          <w:rFonts w:ascii="Arial" w:hAnsi="Arial"/>
          <w:sz w:val="22"/>
          <w:szCs w:val="22"/>
        </w:rPr>
      </w:pPr>
    </w:p>
    <w:p w14:paraId="40AF9F53" w14:textId="77777777" w:rsidR="00A1220A" w:rsidRPr="00613CF1" w:rsidRDefault="000F1285" w:rsidP="00613CF1">
      <w:pPr>
        <w:pStyle w:val="Standard"/>
        <w:rPr>
          <w:rFonts w:ascii="Arial" w:hAnsi="Arial"/>
          <w:sz w:val="22"/>
          <w:szCs w:val="22"/>
        </w:rPr>
      </w:pPr>
      <w:r w:rsidRPr="00613CF1">
        <w:rPr>
          <w:rFonts w:ascii="Arial" w:hAnsi="Arial"/>
          <w:b/>
          <w:bCs/>
          <w:sz w:val="22"/>
          <w:szCs w:val="22"/>
        </w:rPr>
        <w:t>γ</w:t>
      </w:r>
      <w:r w:rsidR="00A1220A" w:rsidRPr="00613CF1">
        <w:rPr>
          <w:rFonts w:ascii="Arial" w:hAnsi="Arial"/>
          <w:b/>
          <w:bCs/>
          <w:sz w:val="22"/>
          <w:szCs w:val="22"/>
        </w:rPr>
        <w:t xml:space="preserve">)  Οι Συνέπειες της διάκρισης </w:t>
      </w:r>
      <w:r w:rsidRPr="00613CF1">
        <w:rPr>
          <w:rFonts w:ascii="Arial" w:hAnsi="Arial"/>
          <w:b/>
          <w:bCs/>
          <w:sz w:val="22"/>
          <w:szCs w:val="22"/>
        </w:rPr>
        <w:t>μεταξύ Νομικής</w:t>
      </w:r>
      <w:r w:rsidR="00A1220A" w:rsidRPr="00613CF1">
        <w:rPr>
          <w:rFonts w:ascii="Arial" w:hAnsi="Arial"/>
          <w:b/>
          <w:bCs/>
          <w:sz w:val="22"/>
          <w:szCs w:val="22"/>
        </w:rPr>
        <w:t xml:space="preserve"> -</w:t>
      </w:r>
      <w:r w:rsidRPr="00613CF1">
        <w:rPr>
          <w:rFonts w:ascii="Arial" w:hAnsi="Arial"/>
          <w:b/>
          <w:bCs/>
          <w:sz w:val="22"/>
          <w:szCs w:val="22"/>
        </w:rPr>
        <w:t>Πραγματικής</w:t>
      </w:r>
      <w:r w:rsidR="00A1220A" w:rsidRPr="00613CF1">
        <w:rPr>
          <w:rFonts w:ascii="Arial" w:hAnsi="Arial"/>
          <w:b/>
          <w:bCs/>
          <w:sz w:val="22"/>
          <w:szCs w:val="22"/>
        </w:rPr>
        <w:t xml:space="preserve"> Αοριστίας</w:t>
      </w:r>
    </w:p>
    <w:p w14:paraId="2C801649" w14:textId="77777777" w:rsidR="00A1220A" w:rsidRPr="00613CF1" w:rsidRDefault="00A1220A" w:rsidP="00613CF1">
      <w:pPr>
        <w:pStyle w:val="Standard"/>
        <w:rPr>
          <w:rFonts w:ascii="Arial" w:hAnsi="Arial"/>
          <w:sz w:val="22"/>
          <w:szCs w:val="22"/>
        </w:rPr>
      </w:pPr>
      <w:r w:rsidRPr="00613CF1">
        <w:rPr>
          <w:rFonts w:ascii="Arial" w:hAnsi="Arial"/>
          <w:sz w:val="22"/>
          <w:szCs w:val="22"/>
        </w:rPr>
        <w:t xml:space="preserve">Η διάκριση </w:t>
      </w:r>
      <w:r w:rsidR="000F1285" w:rsidRPr="00613CF1">
        <w:rPr>
          <w:rFonts w:ascii="Arial" w:hAnsi="Arial"/>
          <w:sz w:val="22"/>
          <w:szCs w:val="22"/>
        </w:rPr>
        <w:t>μεταξύ</w:t>
      </w:r>
      <w:r w:rsidRPr="00613CF1">
        <w:rPr>
          <w:rFonts w:ascii="Arial" w:hAnsi="Arial"/>
          <w:sz w:val="22"/>
          <w:szCs w:val="22"/>
        </w:rPr>
        <w:t xml:space="preserve"> νομικής και πραγματικής αοριστίας είναι αποφασιστικής σημασίας όχι μόνο στα πλαίσια  του αναιρετικού ελέγχου,</w:t>
      </w:r>
      <w:r w:rsidR="000F1285" w:rsidRPr="00613CF1">
        <w:rPr>
          <w:rFonts w:ascii="Arial" w:hAnsi="Arial"/>
          <w:sz w:val="22"/>
          <w:szCs w:val="22"/>
        </w:rPr>
        <w:t xml:space="preserve"> </w:t>
      </w:r>
      <w:r w:rsidRPr="00613CF1">
        <w:rPr>
          <w:rFonts w:ascii="Arial" w:hAnsi="Arial"/>
          <w:sz w:val="22"/>
          <w:szCs w:val="22"/>
        </w:rPr>
        <w:t>αλλά  και ως προς την δυνατότητα θεραπείας του απαραδέκτου της αγωγής.</w:t>
      </w:r>
      <w:r w:rsidR="000F1285" w:rsidRPr="00613CF1">
        <w:rPr>
          <w:rFonts w:ascii="Arial" w:hAnsi="Arial"/>
          <w:sz w:val="22"/>
          <w:szCs w:val="22"/>
        </w:rPr>
        <w:t xml:space="preserve"> </w:t>
      </w:r>
      <w:r w:rsidRPr="00613CF1">
        <w:rPr>
          <w:rFonts w:ascii="Arial" w:hAnsi="Arial"/>
          <w:sz w:val="22"/>
          <w:szCs w:val="22"/>
        </w:rPr>
        <w:t>Ενώ λοιπόν υπάρχει απεριόριστη θεραπεία της πραγματικής αοριστίας με τις προτάσεις του ενάγοντος στο πρωτοβάθμιο δικαστήριο,</w:t>
      </w:r>
      <w:r w:rsidR="000F1285" w:rsidRPr="00613CF1">
        <w:rPr>
          <w:rFonts w:ascii="Arial" w:hAnsi="Arial"/>
          <w:sz w:val="22"/>
          <w:szCs w:val="22"/>
        </w:rPr>
        <w:t xml:space="preserve"> </w:t>
      </w:r>
      <w:r w:rsidRPr="00613CF1">
        <w:rPr>
          <w:rFonts w:ascii="Arial" w:hAnsi="Arial"/>
          <w:sz w:val="22"/>
          <w:szCs w:val="22"/>
        </w:rPr>
        <w:t xml:space="preserve">σύμφωνα με το άρθρο 224 εδ.2 του </w:t>
      </w:r>
      <w:proofErr w:type="spellStart"/>
      <w:r w:rsidRPr="00613CF1">
        <w:rPr>
          <w:rFonts w:ascii="Arial" w:hAnsi="Arial"/>
          <w:sz w:val="22"/>
          <w:szCs w:val="22"/>
        </w:rPr>
        <w:t>ΚπολΔικ</w:t>
      </w:r>
      <w:proofErr w:type="spellEnd"/>
      <w:r w:rsidRPr="00613CF1">
        <w:rPr>
          <w:rFonts w:ascii="Arial" w:hAnsi="Arial"/>
          <w:sz w:val="22"/>
          <w:szCs w:val="22"/>
        </w:rPr>
        <w:t xml:space="preserve"> ,ύστερα μάλιστα και από υπόδειξη του δικαστηρίου ( άρθρο 236 του ίδιου Κώδικα),δεν υπάρχει κανένα περιθώριο θεραπείας της νομικής αοριστίας ούτε με τις προτάσεις ούτε με </w:t>
      </w:r>
      <w:r w:rsidR="002126DB" w:rsidRPr="00613CF1">
        <w:rPr>
          <w:rFonts w:ascii="Arial" w:hAnsi="Arial"/>
          <w:sz w:val="22"/>
          <w:szCs w:val="22"/>
        </w:rPr>
        <w:t>αποδεικτικά</w:t>
      </w:r>
      <w:r w:rsidRPr="00613CF1">
        <w:rPr>
          <w:rFonts w:ascii="Arial" w:hAnsi="Arial"/>
          <w:sz w:val="22"/>
          <w:szCs w:val="22"/>
        </w:rPr>
        <w:t xml:space="preserve"> μέσα </w:t>
      </w:r>
      <w:r w:rsidR="002126DB" w:rsidRPr="00613CF1">
        <w:rPr>
          <w:rFonts w:ascii="Arial" w:hAnsi="Arial"/>
          <w:sz w:val="22"/>
          <w:szCs w:val="22"/>
        </w:rPr>
        <w:t>ούτε με ομολογία του αντιδίκου</w:t>
      </w:r>
      <w:r w:rsidRPr="00613CF1">
        <w:rPr>
          <w:rFonts w:ascii="Arial" w:hAnsi="Arial"/>
          <w:b/>
          <w:bCs/>
          <w:sz w:val="22"/>
          <w:szCs w:val="22"/>
        </w:rPr>
        <w:t xml:space="preserve"> </w:t>
      </w:r>
      <w:r w:rsidRPr="00613CF1">
        <w:rPr>
          <w:rFonts w:ascii="Arial" w:hAnsi="Arial"/>
          <w:sz w:val="22"/>
          <w:szCs w:val="22"/>
        </w:rPr>
        <w:t xml:space="preserve">ούτε με παραπομπή </w:t>
      </w:r>
      <w:r w:rsidR="002126DB" w:rsidRPr="00613CF1">
        <w:rPr>
          <w:rFonts w:ascii="Arial" w:hAnsi="Arial"/>
          <w:sz w:val="22"/>
          <w:szCs w:val="22"/>
        </w:rPr>
        <w:t>στο περιεχόμενο άλλου εγγράφου ούτε</w:t>
      </w:r>
      <w:r w:rsidRPr="00613CF1">
        <w:rPr>
          <w:rFonts w:ascii="Arial" w:hAnsi="Arial"/>
          <w:sz w:val="22"/>
          <w:szCs w:val="22"/>
        </w:rPr>
        <w:t xml:space="preserve"> μέσω ανταγωγής η άλλης εισ</w:t>
      </w:r>
      <w:r w:rsidR="002126DB" w:rsidRPr="00613CF1">
        <w:rPr>
          <w:rFonts w:ascii="Arial" w:hAnsi="Arial"/>
          <w:sz w:val="22"/>
          <w:szCs w:val="22"/>
        </w:rPr>
        <w:t xml:space="preserve">αγωγικής διαδικαστικής πράξεως. Επίσης </w:t>
      </w:r>
      <w:r w:rsidRPr="00613CF1">
        <w:rPr>
          <w:rFonts w:ascii="Arial" w:hAnsi="Arial"/>
          <w:sz w:val="22"/>
          <w:szCs w:val="22"/>
        </w:rPr>
        <w:t>επί νομικής αοριστίας δεν μπορεί να γίνει επιφύλαξη διορθώσεως ή συμπληρώσεως από την προσαγωγή ή την εκτίμηση των αποδείξεων.</w:t>
      </w:r>
      <w:r w:rsidR="002126DB" w:rsidRPr="00613CF1">
        <w:rPr>
          <w:rFonts w:ascii="Arial" w:hAnsi="Arial"/>
          <w:sz w:val="22"/>
          <w:szCs w:val="22"/>
        </w:rPr>
        <w:t xml:space="preserve"> Όπως</w:t>
      </w:r>
      <w:r w:rsidRPr="00613CF1">
        <w:rPr>
          <w:rFonts w:ascii="Arial" w:hAnsi="Arial"/>
          <w:sz w:val="22"/>
          <w:szCs w:val="22"/>
        </w:rPr>
        <w:t xml:space="preserve"> χαρακτηριστικά έχει γραφτεί ο ενάγων δύναται να συμπληρώσει τα υπάρχοντα όχι όμως και να αναπληρώσει τα </w:t>
      </w:r>
      <w:r w:rsidR="002126DB" w:rsidRPr="00613CF1">
        <w:rPr>
          <w:rFonts w:ascii="Arial" w:hAnsi="Arial"/>
          <w:sz w:val="22"/>
          <w:szCs w:val="22"/>
        </w:rPr>
        <w:t>ελλείποντα στοιχεία</w:t>
      </w:r>
      <w:r w:rsidRPr="00613CF1">
        <w:rPr>
          <w:rFonts w:ascii="Arial" w:hAnsi="Arial"/>
          <w:sz w:val="22"/>
          <w:szCs w:val="22"/>
        </w:rPr>
        <w:t xml:space="preserve"> της αγωγής</w:t>
      </w:r>
      <w:r w:rsidR="002126DB" w:rsidRPr="00613CF1">
        <w:rPr>
          <w:rStyle w:val="a8"/>
          <w:rFonts w:ascii="Arial" w:hAnsi="Arial"/>
          <w:sz w:val="22"/>
          <w:szCs w:val="22"/>
        </w:rPr>
        <w:footnoteReference w:id="20"/>
      </w:r>
      <w:r w:rsidR="00E51F66" w:rsidRPr="00613CF1">
        <w:rPr>
          <w:rFonts w:ascii="Arial" w:hAnsi="Arial"/>
          <w:sz w:val="22"/>
          <w:szCs w:val="22"/>
        </w:rPr>
        <w:t>.</w:t>
      </w:r>
      <w:r w:rsidR="002126DB" w:rsidRPr="00613CF1">
        <w:rPr>
          <w:rFonts w:ascii="Arial" w:hAnsi="Arial"/>
          <w:sz w:val="22"/>
          <w:szCs w:val="22"/>
        </w:rPr>
        <w:t xml:space="preserve">  </w:t>
      </w:r>
      <w:r w:rsidRPr="00613CF1">
        <w:rPr>
          <w:rFonts w:ascii="Arial" w:hAnsi="Arial"/>
          <w:sz w:val="22"/>
          <w:szCs w:val="22"/>
        </w:rPr>
        <w:t xml:space="preserve">Πρέπει τέλος να επισημανθεί ότι  ως στοιχεία τα οποία συγκροτούν την ιστορική βάση της αγωγής πρέπει να νοούνται εκείνα τα γεγονότα τα οποία είναι </w:t>
      </w:r>
      <w:r w:rsidRPr="00613CF1">
        <w:rPr>
          <w:rFonts w:ascii="Arial" w:hAnsi="Arial"/>
          <w:b/>
          <w:bCs/>
          <w:sz w:val="22"/>
          <w:szCs w:val="22"/>
        </w:rPr>
        <w:t xml:space="preserve"> ουσιώδη και όχι τα επουσιώδη.</w:t>
      </w:r>
      <w:r w:rsidR="00E51F66" w:rsidRPr="00613CF1">
        <w:rPr>
          <w:rFonts w:ascii="Arial" w:hAnsi="Arial"/>
          <w:b/>
          <w:bCs/>
          <w:sz w:val="22"/>
          <w:szCs w:val="22"/>
        </w:rPr>
        <w:t xml:space="preserve"> </w:t>
      </w:r>
      <w:r w:rsidRPr="00613CF1">
        <w:rPr>
          <w:rFonts w:ascii="Arial" w:hAnsi="Arial"/>
          <w:sz w:val="22"/>
          <w:szCs w:val="22"/>
        </w:rPr>
        <w:t xml:space="preserve">Επομένως η </w:t>
      </w:r>
      <w:r w:rsidR="00E51F66" w:rsidRPr="00613CF1">
        <w:rPr>
          <w:rFonts w:ascii="Arial" w:hAnsi="Arial"/>
          <w:sz w:val="22"/>
          <w:szCs w:val="22"/>
        </w:rPr>
        <w:t>αγωγή</w:t>
      </w:r>
      <w:r w:rsidRPr="00613CF1">
        <w:rPr>
          <w:rFonts w:ascii="Arial" w:hAnsi="Arial"/>
          <w:sz w:val="22"/>
          <w:szCs w:val="22"/>
        </w:rPr>
        <w:t xml:space="preserve"> θεωρείται ορισμένη όταν η </w:t>
      </w:r>
      <w:r w:rsidR="00E51F66" w:rsidRPr="00613CF1">
        <w:rPr>
          <w:rFonts w:ascii="Arial" w:hAnsi="Arial"/>
          <w:sz w:val="22"/>
          <w:szCs w:val="22"/>
        </w:rPr>
        <w:t>ιστορική</w:t>
      </w:r>
      <w:r w:rsidRPr="00613CF1">
        <w:rPr>
          <w:rFonts w:ascii="Arial" w:hAnsi="Arial"/>
          <w:sz w:val="22"/>
          <w:szCs w:val="22"/>
        </w:rPr>
        <w:t xml:space="preserve"> της βάση τεκμηριών</w:t>
      </w:r>
      <w:r w:rsidR="00E51F66" w:rsidRPr="00613CF1">
        <w:rPr>
          <w:rFonts w:ascii="Arial" w:hAnsi="Arial"/>
          <w:sz w:val="22"/>
          <w:szCs w:val="22"/>
        </w:rPr>
        <w:t>εται με όλα τα ουσιώδη γεγονότα</w:t>
      </w:r>
      <w:r w:rsidRPr="00613CF1">
        <w:rPr>
          <w:rFonts w:ascii="Arial" w:hAnsi="Arial"/>
          <w:sz w:val="22"/>
          <w:szCs w:val="22"/>
        </w:rPr>
        <w:t>,</w:t>
      </w:r>
      <w:r w:rsidR="00E51F66" w:rsidRPr="00613CF1">
        <w:rPr>
          <w:rFonts w:ascii="Arial" w:hAnsi="Arial"/>
          <w:sz w:val="22"/>
          <w:szCs w:val="22"/>
        </w:rPr>
        <w:t xml:space="preserve"> </w:t>
      </w:r>
      <w:r w:rsidRPr="00613CF1">
        <w:rPr>
          <w:rFonts w:ascii="Arial" w:hAnsi="Arial"/>
          <w:sz w:val="22"/>
          <w:szCs w:val="22"/>
        </w:rPr>
        <w:t xml:space="preserve">δηλαδή με </w:t>
      </w:r>
      <w:r w:rsidR="00E51F66" w:rsidRPr="00613CF1">
        <w:rPr>
          <w:rFonts w:ascii="Arial" w:hAnsi="Arial"/>
          <w:sz w:val="22"/>
          <w:szCs w:val="22"/>
        </w:rPr>
        <w:t>εκείνες</w:t>
      </w:r>
      <w:r w:rsidRPr="00613CF1">
        <w:rPr>
          <w:rFonts w:ascii="Arial" w:hAnsi="Arial"/>
          <w:sz w:val="22"/>
          <w:szCs w:val="22"/>
        </w:rPr>
        <w:t xml:space="preserve"> τις προϋποθέσεις από τις οποίες απορρέει η αιτούμενη έννομη συνέπεια.</w:t>
      </w:r>
      <w:r w:rsidR="00E51F66" w:rsidRPr="00613CF1">
        <w:rPr>
          <w:rFonts w:ascii="Arial" w:hAnsi="Arial"/>
          <w:sz w:val="22"/>
          <w:szCs w:val="22"/>
        </w:rPr>
        <w:t xml:space="preserve"> </w:t>
      </w:r>
      <w:r w:rsidRPr="00613CF1">
        <w:rPr>
          <w:rFonts w:ascii="Arial" w:hAnsi="Arial"/>
          <w:sz w:val="22"/>
          <w:szCs w:val="22"/>
        </w:rPr>
        <w:t xml:space="preserve">Αντίθετα όσα γεγονότα δεν θεμελιώνουν το αγωγικό αίτημα δεν </w:t>
      </w:r>
      <w:r w:rsidR="003522FB" w:rsidRPr="00613CF1">
        <w:rPr>
          <w:rFonts w:ascii="Arial" w:hAnsi="Arial"/>
          <w:sz w:val="22"/>
          <w:szCs w:val="22"/>
        </w:rPr>
        <w:t>ανήκουν</w:t>
      </w:r>
      <w:r w:rsidRPr="00613CF1">
        <w:rPr>
          <w:rFonts w:ascii="Arial" w:hAnsi="Arial"/>
          <w:sz w:val="22"/>
          <w:szCs w:val="22"/>
        </w:rPr>
        <w:t xml:space="preserve"> στην ιστορική βάση της αγωγής ούτε φέρει ο</w:t>
      </w:r>
      <w:r w:rsidR="003522FB" w:rsidRPr="00613CF1">
        <w:rPr>
          <w:rFonts w:ascii="Arial" w:hAnsi="Arial"/>
          <w:sz w:val="22"/>
          <w:szCs w:val="22"/>
        </w:rPr>
        <w:t xml:space="preserve"> ενάγων το βάρος επικλήσεώς του</w:t>
      </w:r>
      <w:r w:rsidRPr="00613CF1">
        <w:rPr>
          <w:rFonts w:ascii="Arial" w:hAnsi="Arial"/>
          <w:sz w:val="22"/>
          <w:szCs w:val="22"/>
        </w:rPr>
        <w:t>.</w:t>
      </w:r>
      <w:r w:rsidR="003522FB" w:rsidRPr="00613CF1">
        <w:rPr>
          <w:rFonts w:ascii="Arial" w:hAnsi="Arial"/>
          <w:sz w:val="22"/>
          <w:szCs w:val="22"/>
        </w:rPr>
        <w:t xml:space="preserve"> </w:t>
      </w:r>
      <w:r w:rsidRPr="00613CF1">
        <w:rPr>
          <w:rFonts w:ascii="Arial" w:hAnsi="Arial"/>
          <w:sz w:val="22"/>
          <w:szCs w:val="22"/>
        </w:rPr>
        <w:t xml:space="preserve">Εφόσον πληρούνται οι </w:t>
      </w:r>
      <w:r w:rsidR="003522FB" w:rsidRPr="00613CF1">
        <w:rPr>
          <w:rFonts w:ascii="Arial" w:hAnsi="Arial"/>
          <w:sz w:val="22"/>
          <w:szCs w:val="22"/>
        </w:rPr>
        <w:t>πάρα</w:t>
      </w:r>
      <w:r w:rsidRPr="00613CF1">
        <w:rPr>
          <w:rFonts w:ascii="Arial" w:hAnsi="Arial"/>
          <w:sz w:val="22"/>
          <w:szCs w:val="22"/>
        </w:rPr>
        <w:t xml:space="preserve"> πάνω </w:t>
      </w:r>
      <w:r w:rsidR="003522FB" w:rsidRPr="00613CF1">
        <w:rPr>
          <w:rFonts w:ascii="Arial" w:hAnsi="Arial"/>
          <w:sz w:val="22"/>
          <w:szCs w:val="22"/>
        </w:rPr>
        <w:t>προϋποθέσεις</w:t>
      </w:r>
      <w:r w:rsidRPr="00613CF1">
        <w:rPr>
          <w:rFonts w:ascii="Arial" w:hAnsi="Arial"/>
          <w:sz w:val="22"/>
          <w:szCs w:val="22"/>
        </w:rPr>
        <w:t xml:space="preserve"> η απόρριψη της αγωγής λόγω </w:t>
      </w:r>
      <w:proofErr w:type="spellStart"/>
      <w:r w:rsidRPr="00613CF1">
        <w:rPr>
          <w:rFonts w:ascii="Arial" w:hAnsi="Arial"/>
          <w:sz w:val="22"/>
          <w:szCs w:val="22"/>
        </w:rPr>
        <w:t>ελλέιψεως</w:t>
      </w:r>
      <w:proofErr w:type="spellEnd"/>
      <w:r w:rsidRPr="00613CF1">
        <w:rPr>
          <w:rFonts w:ascii="Arial" w:hAnsi="Arial"/>
          <w:sz w:val="22"/>
          <w:szCs w:val="22"/>
        </w:rPr>
        <w:t xml:space="preserve"> επουσιωδών  και μη αναγκαίων στοιχείω</w:t>
      </w:r>
      <w:r w:rsidR="003522FB" w:rsidRPr="00613CF1">
        <w:rPr>
          <w:rFonts w:ascii="Arial" w:hAnsi="Arial"/>
          <w:sz w:val="22"/>
          <w:szCs w:val="22"/>
        </w:rPr>
        <w:t xml:space="preserve">ν για τη συγκρότηση του </w:t>
      </w:r>
      <w:proofErr w:type="spellStart"/>
      <w:r w:rsidR="003522FB" w:rsidRPr="00613CF1">
        <w:rPr>
          <w:rFonts w:ascii="Arial" w:hAnsi="Arial"/>
          <w:sz w:val="22"/>
          <w:szCs w:val="22"/>
        </w:rPr>
        <w:t>αγωγικού</w:t>
      </w:r>
      <w:proofErr w:type="spellEnd"/>
      <w:r w:rsidR="003522FB" w:rsidRPr="00613CF1">
        <w:rPr>
          <w:rFonts w:ascii="Arial" w:hAnsi="Arial"/>
          <w:sz w:val="22"/>
          <w:szCs w:val="22"/>
        </w:rPr>
        <w:t xml:space="preserve"> αιτήματος θα αποτελούσε</w:t>
      </w:r>
      <w:r w:rsidRPr="00613CF1">
        <w:rPr>
          <w:rFonts w:ascii="Arial" w:hAnsi="Arial"/>
          <w:sz w:val="22"/>
          <w:szCs w:val="22"/>
        </w:rPr>
        <w:t>,</w:t>
      </w:r>
      <w:r w:rsidR="003522FB" w:rsidRPr="00613CF1">
        <w:rPr>
          <w:rFonts w:ascii="Arial" w:hAnsi="Arial"/>
          <w:sz w:val="22"/>
          <w:szCs w:val="22"/>
        </w:rPr>
        <w:t xml:space="preserve"> </w:t>
      </w:r>
      <w:r w:rsidRPr="00613CF1">
        <w:rPr>
          <w:rFonts w:ascii="Arial" w:hAnsi="Arial"/>
          <w:sz w:val="22"/>
          <w:szCs w:val="22"/>
        </w:rPr>
        <w:t>όπως προσφυώς έχει χαρακτηριστεί,</w:t>
      </w:r>
      <w:r w:rsidR="003522FB" w:rsidRPr="00613CF1">
        <w:rPr>
          <w:rFonts w:ascii="Arial" w:hAnsi="Arial"/>
          <w:sz w:val="22"/>
          <w:szCs w:val="22"/>
        </w:rPr>
        <w:t xml:space="preserve"> </w:t>
      </w:r>
      <w:r w:rsidRPr="00613CF1">
        <w:rPr>
          <w:rFonts w:ascii="Arial" w:hAnsi="Arial"/>
          <w:b/>
          <w:bCs/>
          <w:sz w:val="22"/>
          <w:szCs w:val="22"/>
        </w:rPr>
        <w:t>καθαρή</w:t>
      </w:r>
      <w:r w:rsidR="003522FB" w:rsidRPr="00613CF1">
        <w:rPr>
          <w:rFonts w:ascii="Arial" w:hAnsi="Arial"/>
          <w:b/>
          <w:bCs/>
          <w:sz w:val="22"/>
          <w:szCs w:val="22"/>
        </w:rPr>
        <w:t xml:space="preserve"> </w:t>
      </w:r>
      <w:proofErr w:type="spellStart"/>
      <w:r w:rsidRPr="00613CF1">
        <w:rPr>
          <w:rFonts w:ascii="Arial" w:hAnsi="Arial"/>
          <w:b/>
          <w:bCs/>
          <w:sz w:val="22"/>
          <w:szCs w:val="22"/>
        </w:rPr>
        <w:t>τυπολατρεία</w:t>
      </w:r>
      <w:proofErr w:type="spellEnd"/>
      <w:r w:rsidR="003522FB" w:rsidRPr="00613CF1">
        <w:rPr>
          <w:rFonts w:ascii="Arial" w:hAnsi="Arial"/>
          <w:b/>
          <w:bCs/>
          <w:sz w:val="22"/>
          <w:szCs w:val="22"/>
        </w:rPr>
        <w:t xml:space="preserve"> </w:t>
      </w:r>
      <w:r w:rsidRPr="00613CF1">
        <w:rPr>
          <w:rFonts w:ascii="Arial" w:hAnsi="Arial"/>
          <w:b/>
          <w:bCs/>
          <w:sz w:val="22"/>
          <w:szCs w:val="22"/>
        </w:rPr>
        <w:t>η οποία αντιστρατεύεται ευθέως  όχι μόνο την αρχή της οικονομίας της δίκης αλλά και την ίδια την ουσιαστική απονομή της δικαιοσύνης</w:t>
      </w:r>
      <w:r w:rsidR="003522FB" w:rsidRPr="00613CF1">
        <w:rPr>
          <w:rStyle w:val="a8"/>
          <w:rFonts w:ascii="Arial" w:hAnsi="Arial"/>
          <w:b/>
          <w:bCs/>
          <w:sz w:val="22"/>
          <w:szCs w:val="22"/>
        </w:rPr>
        <w:footnoteReference w:id="21"/>
      </w:r>
      <w:r w:rsidRPr="00613CF1">
        <w:rPr>
          <w:rFonts w:ascii="Arial" w:hAnsi="Arial"/>
          <w:b/>
          <w:bCs/>
          <w:sz w:val="22"/>
          <w:szCs w:val="22"/>
        </w:rPr>
        <w:t>.</w:t>
      </w:r>
      <w:r w:rsidR="003522FB" w:rsidRPr="00613CF1">
        <w:rPr>
          <w:rFonts w:ascii="Arial" w:hAnsi="Arial"/>
          <w:b/>
          <w:bCs/>
          <w:sz w:val="22"/>
          <w:szCs w:val="22"/>
        </w:rPr>
        <w:t xml:space="preserve">  </w:t>
      </w:r>
    </w:p>
    <w:p w14:paraId="48E3ADE9" w14:textId="77777777" w:rsidR="00A1220A" w:rsidRPr="00613CF1" w:rsidRDefault="00A1220A" w:rsidP="00613CF1">
      <w:pPr>
        <w:pStyle w:val="Standard"/>
        <w:tabs>
          <w:tab w:val="left" w:pos="0"/>
        </w:tabs>
        <w:rPr>
          <w:rFonts w:ascii="Arial" w:hAnsi="Arial"/>
          <w:b/>
          <w:bCs/>
          <w:sz w:val="22"/>
          <w:szCs w:val="22"/>
        </w:rPr>
      </w:pPr>
    </w:p>
    <w:sectPr w:rsidR="00A1220A" w:rsidRPr="00613CF1" w:rsidSect="00D40FA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A013" w14:textId="77777777" w:rsidR="00D04EFA" w:rsidRDefault="00D04EFA">
      <w:pPr>
        <w:rPr>
          <w:rFonts w:hint="eastAsia"/>
        </w:rPr>
      </w:pPr>
      <w:r>
        <w:separator/>
      </w:r>
    </w:p>
  </w:endnote>
  <w:endnote w:type="continuationSeparator" w:id="0">
    <w:p w14:paraId="0C289F0B" w14:textId="77777777" w:rsidR="00D04EFA" w:rsidRDefault="00D04E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A1"/>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90BE" w14:textId="77777777" w:rsidR="00D04EFA" w:rsidRDefault="00D04EFA">
      <w:pPr>
        <w:rPr>
          <w:rFonts w:hint="eastAsia"/>
        </w:rPr>
      </w:pPr>
      <w:r>
        <w:rPr>
          <w:color w:val="000000"/>
        </w:rPr>
        <w:separator/>
      </w:r>
    </w:p>
  </w:footnote>
  <w:footnote w:type="continuationSeparator" w:id="0">
    <w:p w14:paraId="1EC16DD3" w14:textId="77777777" w:rsidR="00D04EFA" w:rsidRDefault="00D04EFA">
      <w:pPr>
        <w:rPr>
          <w:rFonts w:hint="eastAsia"/>
        </w:rPr>
      </w:pPr>
      <w:r>
        <w:continuationSeparator/>
      </w:r>
    </w:p>
  </w:footnote>
  <w:footnote w:id="1">
    <w:p w14:paraId="0AF55415" w14:textId="77777777" w:rsidR="008A3FA4" w:rsidRPr="00FB44D9" w:rsidRDefault="008A3FA4">
      <w:pPr>
        <w:pStyle w:val="a7"/>
        <w:rPr>
          <w:rFonts w:hint="eastAsia"/>
          <w:sz w:val="16"/>
          <w:szCs w:val="16"/>
        </w:rPr>
      </w:pPr>
      <w:r>
        <w:rPr>
          <w:rStyle w:val="a8"/>
          <w:rFonts w:hint="eastAsia"/>
        </w:rPr>
        <w:footnoteRef/>
      </w:r>
      <w:r>
        <w:rPr>
          <w:rFonts w:hint="eastAsia"/>
        </w:rPr>
        <w:t xml:space="preserve"> </w:t>
      </w:r>
      <w:r w:rsidRPr="00FB44D9">
        <w:rPr>
          <w:sz w:val="16"/>
          <w:szCs w:val="16"/>
        </w:rPr>
        <w:t xml:space="preserve">Η δημοσίευση αυτής της μελέτης καθυστέρησε σκόπιμα, προκειμένου να </w:t>
      </w:r>
      <w:proofErr w:type="spellStart"/>
      <w:r w:rsidRPr="00FB44D9">
        <w:rPr>
          <w:sz w:val="16"/>
          <w:szCs w:val="16"/>
        </w:rPr>
        <w:t>τελεσιδικήσει</w:t>
      </w:r>
      <w:proofErr w:type="spellEnd"/>
      <w:r w:rsidRPr="00FB44D9">
        <w:rPr>
          <w:sz w:val="16"/>
          <w:szCs w:val="16"/>
        </w:rPr>
        <w:t xml:space="preserve"> η </w:t>
      </w:r>
      <w:proofErr w:type="spellStart"/>
      <w:r w:rsidRPr="00FB44D9">
        <w:rPr>
          <w:sz w:val="16"/>
          <w:szCs w:val="16"/>
        </w:rPr>
        <w:t>σχολιαζόμενη</w:t>
      </w:r>
      <w:proofErr w:type="spellEnd"/>
      <w:r w:rsidRPr="00FB44D9">
        <w:rPr>
          <w:sz w:val="16"/>
          <w:szCs w:val="16"/>
        </w:rPr>
        <w:t xml:space="preserve"> απόφαση με την έκδοση της απόφασης του Εφετείου, πράγμα το οποίο έγινε εντελώς πρόσφατα. Το Εφετείο απέρριψε τις κρίσεις </w:t>
      </w:r>
      <w:r>
        <w:rPr>
          <w:sz w:val="16"/>
          <w:szCs w:val="16"/>
        </w:rPr>
        <w:t xml:space="preserve">της πρωτόδικης απόφασης ως προς την αοριστία της αγωγής, την οποία αγωγή ακολούθως έκανε δεκτή. </w:t>
      </w:r>
    </w:p>
  </w:footnote>
  <w:footnote w:id="2">
    <w:p w14:paraId="00A74ECC" w14:textId="77777777" w:rsidR="008A3FA4" w:rsidRPr="00B262D7" w:rsidRDefault="008A3FA4" w:rsidP="00644682">
      <w:pPr>
        <w:pStyle w:val="Standard"/>
        <w:rPr>
          <w:rFonts w:hint="eastAsia"/>
          <w:sz w:val="16"/>
          <w:szCs w:val="16"/>
        </w:rPr>
      </w:pPr>
      <w:r w:rsidRPr="00B262D7">
        <w:rPr>
          <w:rStyle w:val="a8"/>
          <w:rFonts w:hint="eastAsia"/>
          <w:sz w:val="16"/>
          <w:szCs w:val="16"/>
        </w:rPr>
        <w:footnoteRef/>
      </w:r>
      <w:r>
        <w:rPr>
          <w:rFonts w:hint="eastAsia"/>
        </w:rPr>
        <w:t xml:space="preserve"> </w:t>
      </w:r>
      <w:proofErr w:type="spellStart"/>
      <w:r w:rsidRPr="00B262D7">
        <w:rPr>
          <w:sz w:val="16"/>
          <w:szCs w:val="16"/>
        </w:rPr>
        <w:t>Κ.Χρυσόγονος</w:t>
      </w:r>
      <w:proofErr w:type="spellEnd"/>
      <w:r w:rsidRPr="00B262D7">
        <w:rPr>
          <w:sz w:val="16"/>
          <w:szCs w:val="16"/>
        </w:rPr>
        <w:t xml:space="preserve"> -</w:t>
      </w:r>
      <w:proofErr w:type="spellStart"/>
      <w:r w:rsidRPr="00B262D7">
        <w:rPr>
          <w:sz w:val="16"/>
          <w:szCs w:val="16"/>
        </w:rPr>
        <w:t>Σ.Βλαχόπουλος</w:t>
      </w:r>
      <w:proofErr w:type="spellEnd"/>
      <w:r w:rsidRPr="00B262D7">
        <w:rPr>
          <w:sz w:val="16"/>
          <w:szCs w:val="16"/>
        </w:rPr>
        <w:t xml:space="preserve"> “ Ατομικά και Κοινωνικά Δικαιώματα “</w:t>
      </w:r>
      <w:proofErr w:type="spellStart"/>
      <w:r w:rsidRPr="00B262D7">
        <w:rPr>
          <w:sz w:val="16"/>
          <w:szCs w:val="16"/>
        </w:rPr>
        <w:t>εκδ.Δ</w:t>
      </w:r>
      <w:proofErr w:type="spellEnd"/>
      <w:r w:rsidRPr="00B262D7">
        <w:rPr>
          <w:sz w:val="16"/>
          <w:szCs w:val="16"/>
        </w:rPr>
        <w:t xml:space="preserve"> παρ.28Α</w:t>
      </w:r>
    </w:p>
  </w:footnote>
  <w:footnote w:id="3">
    <w:p w14:paraId="2D869F2F" w14:textId="77777777" w:rsidR="008A3FA4" w:rsidRPr="00B262D7" w:rsidRDefault="008A3FA4" w:rsidP="00780121">
      <w:pPr>
        <w:pStyle w:val="Standard"/>
        <w:rPr>
          <w:rFonts w:hint="eastAsia"/>
          <w:sz w:val="16"/>
          <w:szCs w:val="16"/>
        </w:rPr>
      </w:pPr>
      <w:r w:rsidRPr="00B262D7">
        <w:rPr>
          <w:rStyle w:val="a8"/>
          <w:rFonts w:hint="eastAsia"/>
          <w:sz w:val="16"/>
          <w:szCs w:val="16"/>
        </w:rPr>
        <w:footnoteRef/>
      </w:r>
      <w:r w:rsidRPr="00B262D7">
        <w:rPr>
          <w:rFonts w:hint="eastAsia"/>
          <w:sz w:val="16"/>
          <w:szCs w:val="16"/>
        </w:rPr>
        <w:t xml:space="preserve"> </w:t>
      </w:r>
      <w:r w:rsidRPr="00B262D7">
        <w:rPr>
          <w:sz w:val="16"/>
          <w:szCs w:val="16"/>
        </w:rPr>
        <w:t>Ν.ΝίκαςΠολ.Δικ.Ισελ.21 κ.</w:t>
      </w:r>
      <w:proofErr w:type="spellStart"/>
      <w:r w:rsidRPr="00B262D7">
        <w:rPr>
          <w:sz w:val="16"/>
          <w:szCs w:val="16"/>
        </w:rPr>
        <w:t>επ</w:t>
      </w:r>
      <w:proofErr w:type="spellEnd"/>
      <w:r w:rsidRPr="00B262D7">
        <w:rPr>
          <w:sz w:val="16"/>
          <w:szCs w:val="16"/>
        </w:rPr>
        <w:t>.,του ίδιου Εγχ.Πολ.Δικ.σελ.12 κ.επ.εκδ.2016</w:t>
      </w:r>
    </w:p>
  </w:footnote>
  <w:footnote w:id="4">
    <w:p w14:paraId="209594F6" w14:textId="77777777" w:rsidR="008A3FA4" w:rsidRDefault="008A3FA4">
      <w:pPr>
        <w:pStyle w:val="a7"/>
        <w:rPr>
          <w:rFonts w:hint="eastAsia"/>
        </w:rPr>
      </w:pPr>
      <w:r w:rsidRPr="00B262D7">
        <w:rPr>
          <w:rStyle w:val="a8"/>
          <w:rFonts w:hint="eastAsia"/>
          <w:sz w:val="16"/>
          <w:szCs w:val="16"/>
        </w:rPr>
        <w:footnoteRef/>
      </w:r>
      <w:r w:rsidRPr="00B262D7">
        <w:rPr>
          <w:rFonts w:hint="eastAsia"/>
          <w:sz w:val="16"/>
          <w:szCs w:val="16"/>
        </w:rPr>
        <w:t xml:space="preserve"> </w:t>
      </w:r>
      <w:r w:rsidRPr="00B262D7">
        <w:rPr>
          <w:sz w:val="16"/>
          <w:szCs w:val="16"/>
        </w:rPr>
        <w:t xml:space="preserve">ΝοΒ 2001 σελ1 </w:t>
      </w:r>
      <w:proofErr w:type="spellStart"/>
      <w:r w:rsidRPr="00B262D7">
        <w:rPr>
          <w:sz w:val="16"/>
          <w:szCs w:val="16"/>
        </w:rPr>
        <w:t>κ.επ</w:t>
      </w:r>
      <w:proofErr w:type="spellEnd"/>
    </w:p>
  </w:footnote>
  <w:footnote w:id="5">
    <w:p w14:paraId="258059E7" w14:textId="77777777" w:rsidR="008A3FA4" w:rsidRDefault="008A3FA4">
      <w:pPr>
        <w:pStyle w:val="a7"/>
        <w:rPr>
          <w:rFonts w:hint="eastAsia"/>
        </w:rPr>
      </w:pPr>
      <w:r>
        <w:rPr>
          <w:rStyle w:val="a8"/>
          <w:rFonts w:hint="eastAsia"/>
        </w:rPr>
        <w:footnoteRef/>
      </w:r>
      <w:r>
        <w:rPr>
          <w:rFonts w:hint="eastAsia"/>
        </w:rPr>
        <w:t xml:space="preserve"> </w:t>
      </w:r>
      <w:proofErr w:type="spellStart"/>
      <w:r w:rsidRPr="000F4A86">
        <w:rPr>
          <w:sz w:val="16"/>
          <w:szCs w:val="16"/>
        </w:rPr>
        <w:t>Ν.ΝίκαςΠολ.Δικ</w:t>
      </w:r>
      <w:proofErr w:type="spellEnd"/>
      <w:r w:rsidRPr="000F4A86">
        <w:rPr>
          <w:sz w:val="16"/>
          <w:szCs w:val="16"/>
        </w:rPr>
        <w:t xml:space="preserve">. ΙΙ σελ.142,Κ.Μακρίδου  'Η </w:t>
      </w:r>
      <w:proofErr w:type="spellStart"/>
      <w:r w:rsidRPr="000F4A86">
        <w:rPr>
          <w:sz w:val="16"/>
          <w:szCs w:val="16"/>
        </w:rPr>
        <w:t>Αάριστη</w:t>
      </w:r>
      <w:proofErr w:type="spellEnd"/>
      <w:r w:rsidRPr="000F4A86">
        <w:rPr>
          <w:sz w:val="16"/>
          <w:szCs w:val="16"/>
        </w:rPr>
        <w:t xml:space="preserve"> Αγωγή και οι Δυνατότητες Θεραπείας της” </w:t>
      </w:r>
      <w:proofErr w:type="spellStart"/>
      <w:r w:rsidRPr="000F4A86">
        <w:rPr>
          <w:sz w:val="16"/>
          <w:szCs w:val="16"/>
        </w:rPr>
        <w:t>Δ΄έκδοση</w:t>
      </w:r>
      <w:proofErr w:type="spellEnd"/>
      <w:r w:rsidRPr="000F4A86">
        <w:rPr>
          <w:sz w:val="16"/>
          <w:szCs w:val="16"/>
        </w:rPr>
        <w:t xml:space="preserve"> σελ.24κ.επ</w:t>
      </w:r>
      <w:r>
        <w:t>.</w:t>
      </w:r>
    </w:p>
  </w:footnote>
  <w:footnote w:id="6">
    <w:p w14:paraId="4805BB69" w14:textId="77777777" w:rsidR="008A3FA4" w:rsidRDefault="008A3FA4">
      <w:pPr>
        <w:pStyle w:val="a7"/>
        <w:rPr>
          <w:rFonts w:hint="eastAsia"/>
        </w:rPr>
      </w:pPr>
      <w:r>
        <w:rPr>
          <w:rStyle w:val="a8"/>
          <w:rFonts w:hint="eastAsia"/>
        </w:rPr>
        <w:footnoteRef/>
      </w:r>
      <w:r>
        <w:rPr>
          <w:rFonts w:hint="eastAsia"/>
        </w:rPr>
        <w:t xml:space="preserve"> </w:t>
      </w:r>
      <w:r w:rsidRPr="006B30A6">
        <w:rPr>
          <w:sz w:val="16"/>
          <w:szCs w:val="16"/>
        </w:rPr>
        <w:t xml:space="preserve">Μητσόπουλος  </w:t>
      </w:r>
      <w:proofErr w:type="spellStart"/>
      <w:r w:rsidRPr="006B30A6">
        <w:rPr>
          <w:sz w:val="16"/>
          <w:szCs w:val="16"/>
        </w:rPr>
        <w:t>ΕλΛ.Δνη</w:t>
      </w:r>
      <w:proofErr w:type="spellEnd"/>
      <w:r w:rsidRPr="006B30A6">
        <w:rPr>
          <w:sz w:val="16"/>
          <w:szCs w:val="16"/>
        </w:rPr>
        <w:t xml:space="preserve">  36(1995) σελ.1 </w:t>
      </w:r>
      <w:proofErr w:type="spellStart"/>
      <w:r w:rsidRPr="006B30A6">
        <w:rPr>
          <w:sz w:val="16"/>
          <w:szCs w:val="16"/>
        </w:rPr>
        <w:t>κ.επ.και</w:t>
      </w:r>
      <w:proofErr w:type="spellEnd"/>
      <w:r w:rsidRPr="006B30A6">
        <w:rPr>
          <w:sz w:val="16"/>
          <w:szCs w:val="16"/>
        </w:rPr>
        <w:t xml:space="preserve"> ιδιαίτερα σελ.6</w:t>
      </w:r>
    </w:p>
  </w:footnote>
  <w:footnote w:id="7">
    <w:p w14:paraId="1EF38E17" w14:textId="77777777" w:rsidR="008A3FA4" w:rsidRPr="0013606A" w:rsidRDefault="008A3FA4">
      <w:pPr>
        <w:pStyle w:val="a7"/>
        <w:rPr>
          <w:rFonts w:hint="eastAsia"/>
          <w:sz w:val="16"/>
          <w:szCs w:val="16"/>
        </w:rPr>
      </w:pPr>
      <w:r>
        <w:rPr>
          <w:rStyle w:val="a8"/>
          <w:rFonts w:hint="eastAsia"/>
        </w:rPr>
        <w:footnoteRef/>
      </w:r>
      <w:proofErr w:type="spellStart"/>
      <w:r w:rsidRPr="0013606A">
        <w:rPr>
          <w:sz w:val="16"/>
          <w:szCs w:val="16"/>
        </w:rPr>
        <w:t>Ν.Νίκας</w:t>
      </w:r>
      <w:proofErr w:type="spellEnd"/>
      <w:r w:rsidRPr="0013606A">
        <w:rPr>
          <w:sz w:val="16"/>
          <w:szCs w:val="16"/>
        </w:rPr>
        <w:t xml:space="preserve"> όπ.παρ.σελ.143</w:t>
      </w:r>
    </w:p>
  </w:footnote>
  <w:footnote w:id="8">
    <w:p w14:paraId="009EC98C" w14:textId="77777777" w:rsidR="008A3FA4" w:rsidRPr="00A077F9" w:rsidRDefault="008A3FA4">
      <w:pPr>
        <w:pStyle w:val="a7"/>
        <w:rPr>
          <w:rFonts w:hint="eastAsia"/>
          <w:sz w:val="16"/>
          <w:szCs w:val="16"/>
        </w:rPr>
      </w:pPr>
      <w:r>
        <w:rPr>
          <w:rStyle w:val="a8"/>
          <w:rFonts w:hint="eastAsia"/>
        </w:rPr>
        <w:footnoteRef/>
      </w:r>
      <w:r>
        <w:rPr>
          <w:rFonts w:hint="eastAsia"/>
        </w:rPr>
        <w:t xml:space="preserve"> </w:t>
      </w:r>
      <w:r w:rsidRPr="00A077F9">
        <w:rPr>
          <w:sz w:val="16"/>
          <w:szCs w:val="16"/>
        </w:rPr>
        <w:t>ΑΠ 569/1999 ΕλλΔνη 2000 σελ.11</w:t>
      </w:r>
      <w:r>
        <w:rPr>
          <w:sz w:val="16"/>
          <w:szCs w:val="16"/>
        </w:rPr>
        <w:t>4,668/2009 ΕλλΔνη 2000 σελ.124</w:t>
      </w:r>
    </w:p>
  </w:footnote>
  <w:footnote w:id="9">
    <w:p w14:paraId="66A6B462" w14:textId="77777777" w:rsidR="008A3FA4" w:rsidRDefault="008A3FA4" w:rsidP="00756739">
      <w:pPr>
        <w:pStyle w:val="Standard"/>
        <w:rPr>
          <w:rFonts w:hint="eastAsia"/>
        </w:rPr>
      </w:pPr>
      <w:r w:rsidRPr="00EA4E1D">
        <w:rPr>
          <w:rStyle w:val="a8"/>
          <w:rFonts w:hint="eastAsia"/>
          <w:sz w:val="16"/>
          <w:szCs w:val="16"/>
        </w:rPr>
        <w:footnoteRef/>
      </w:r>
      <w:r>
        <w:rPr>
          <w:rFonts w:hint="eastAsia"/>
        </w:rPr>
        <w:t xml:space="preserve"> </w:t>
      </w:r>
      <w:r w:rsidRPr="00EA4E1D">
        <w:rPr>
          <w:sz w:val="16"/>
          <w:szCs w:val="16"/>
        </w:rPr>
        <w:t>ΑΠ 123/2019,59/2019,866/2017 ,515/2016,1210/2015,1257/2009 και10</w:t>
      </w:r>
      <w:r>
        <w:rPr>
          <w:sz w:val="16"/>
          <w:szCs w:val="16"/>
        </w:rPr>
        <w:t xml:space="preserve">42/2009 δημοσιευμένες σε </w:t>
      </w:r>
      <w:r w:rsidR="0047475F">
        <w:rPr>
          <w:sz w:val="16"/>
          <w:szCs w:val="16"/>
        </w:rPr>
        <w:t>Ιστοσελίδα-Τράπεζα Νομικών Πληροφοριών –ΤΝΠ-</w:t>
      </w:r>
      <w:r>
        <w:rPr>
          <w:sz w:val="16"/>
          <w:szCs w:val="16"/>
        </w:rPr>
        <w:t>ΝΟΜΟΣ</w:t>
      </w:r>
    </w:p>
  </w:footnote>
  <w:footnote w:id="10">
    <w:p w14:paraId="2462FA1B" w14:textId="77777777" w:rsidR="008A3FA4" w:rsidRDefault="008A3FA4">
      <w:pPr>
        <w:pStyle w:val="a7"/>
        <w:rPr>
          <w:rFonts w:hint="eastAsia"/>
        </w:rPr>
      </w:pPr>
      <w:r>
        <w:rPr>
          <w:rStyle w:val="a8"/>
          <w:rFonts w:hint="eastAsia"/>
        </w:rPr>
        <w:footnoteRef/>
      </w:r>
      <w:r>
        <w:rPr>
          <w:rFonts w:hint="eastAsia"/>
        </w:rPr>
        <w:t xml:space="preserve"> </w:t>
      </w:r>
      <w:proofErr w:type="spellStart"/>
      <w:r w:rsidRPr="000E7358">
        <w:rPr>
          <w:sz w:val="16"/>
          <w:szCs w:val="16"/>
        </w:rPr>
        <w:t>Μ.Καράσης</w:t>
      </w:r>
      <w:proofErr w:type="spellEnd"/>
      <w:r w:rsidRPr="000E7358">
        <w:rPr>
          <w:sz w:val="16"/>
          <w:szCs w:val="16"/>
        </w:rPr>
        <w:t xml:space="preserve"> </w:t>
      </w:r>
      <w:proofErr w:type="spellStart"/>
      <w:r w:rsidRPr="000E7358">
        <w:rPr>
          <w:sz w:val="16"/>
          <w:szCs w:val="16"/>
        </w:rPr>
        <w:t>Ελλ.Δ</w:t>
      </w:r>
      <w:proofErr w:type="spellEnd"/>
      <w:r w:rsidRPr="000E7358">
        <w:rPr>
          <w:sz w:val="16"/>
          <w:szCs w:val="16"/>
        </w:rPr>
        <w:t xml:space="preserve">/νη 32(1991) σελ449 </w:t>
      </w:r>
      <w:proofErr w:type="spellStart"/>
      <w:r w:rsidRPr="000E7358">
        <w:rPr>
          <w:sz w:val="16"/>
          <w:szCs w:val="16"/>
        </w:rPr>
        <w:t>κ.επ</w:t>
      </w:r>
      <w:proofErr w:type="spellEnd"/>
      <w:r w:rsidRPr="000E7358">
        <w:rPr>
          <w:sz w:val="16"/>
          <w:szCs w:val="16"/>
        </w:rPr>
        <w:t>.</w:t>
      </w:r>
      <w:r>
        <w:rPr>
          <w:sz w:val="16"/>
          <w:szCs w:val="16"/>
        </w:rPr>
        <w:t xml:space="preserve"> </w:t>
      </w:r>
      <w:proofErr w:type="spellStart"/>
      <w:r w:rsidRPr="000E7358">
        <w:rPr>
          <w:sz w:val="16"/>
          <w:szCs w:val="16"/>
        </w:rPr>
        <w:t>Γ.Μητσόπουλο</w:t>
      </w:r>
      <w:r>
        <w:rPr>
          <w:sz w:val="16"/>
          <w:szCs w:val="16"/>
        </w:rPr>
        <w:t>ς</w:t>
      </w:r>
      <w:proofErr w:type="spellEnd"/>
      <w:r>
        <w:rPr>
          <w:sz w:val="16"/>
          <w:szCs w:val="16"/>
        </w:rPr>
        <w:t xml:space="preserve"> </w:t>
      </w:r>
      <w:proofErr w:type="spellStart"/>
      <w:r w:rsidRPr="000E7358">
        <w:rPr>
          <w:sz w:val="16"/>
          <w:szCs w:val="16"/>
        </w:rPr>
        <w:t>Ελλ.Δ</w:t>
      </w:r>
      <w:proofErr w:type="spellEnd"/>
      <w:r w:rsidRPr="000E7358">
        <w:rPr>
          <w:sz w:val="16"/>
          <w:szCs w:val="16"/>
        </w:rPr>
        <w:t xml:space="preserve">/νη 36 (1995)σελ.1 </w:t>
      </w:r>
      <w:proofErr w:type="spellStart"/>
      <w:r w:rsidRPr="000E7358">
        <w:rPr>
          <w:sz w:val="16"/>
          <w:szCs w:val="16"/>
        </w:rPr>
        <w:t>κ.επ</w:t>
      </w:r>
      <w:proofErr w:type="spellEnd"/>
      <w:r w:rsidRPr="000E7358">
        <w:rPr>
          <w:b/>
          <w:bCs/>
          <w:sz w:val="16"/>
          <w:szCs w:val="16"/>
        </w:rPr>
        <w:t>.</w:t>
      </w:r>
    </w:p>
  </w:footnote>
  <w:footnote w:id="11">
    <w:p w14:paraId="0421AF56" w14:textId="77777777" w:rsidR="008A3FA4" w:rsidRPr="0071133E" w:rsidRDefault="008A3FA4" w:rsidP="0071133E">
      <w:pPr>
        <w:pStyle w:val="Standard"/>
        <w:tabs>
          <w:tab w:val="left" w:pos="0"/>
        </w:tabs>
        <w:rPr>
          <w:rFonts w:hint="eastAsia"/>
          <w:sz w:val="16"/>
          <w:szCs w:val="16"/>
        </w:rPr>
      </w:pPr>
      <w:r>
        <w:rPr>
          <w:rStyle w:val="a8"/>
          <w:rFonts w:hint="eastAsia"/>
        </w:rPr>
        <w:footnoteRef/>
      </w:r>
      <w:r>
        <w:rPr>
          <w:rFonts w:hint="eastAsia"/>
        </w:rPr>
        <w:t xml:space="preserve"> </w:t>
      </w:r>
      <w:r>
        <w:rPr>
          <w:sz w:val="16"/>
          <w:szCs w:val="16"/>
          <w:lang w:val="en-US"/>
        </w:rPr>
        <w:t>a</w:t>
      </w:r>
      <w:r w:rsidRPr="0071133E">
        <w:rPr>
          <w:sz w:val="16"/>
          <w:szCs w:val="16"/>
          <w:lang w:val="en-US"/>
        </w:rPr>
        <w:t>d</w:t>
      </w:r>
      <w:r>
        <w:rPr>
          <w:sz w:val="16"/>
          <w:szCs w:val="16"/>
        </w:rPr>
        <w:t xml:space="preserve"> </w:t>
      </w:r>
      <w:r w:rsidRPr="0071133E">
        <w:rPr>
          <w:sz w:val="16"/>
          <w:szCs w:val="16"/>
          <w:lang w:val="en-US"/>
        </w:rPr>
        <w:t>hoc</w:t>
      </w:r>
      <w:r w:rsidRPr="005815D7">
        <w:rPr>
          <w:sz w:val="16"/>
          <w:szCs w:val="16"/>
        </w:rPr>
        <w:t xml:space="preserve"> </w:t>
      </w:r>
      <w:r>
        <w:rPr>
          <w:sz w:val="16"/>
          <w:szCs w:val="16"/>
        </w:rPr>
        <w:t>ΑΠ 866/2017,418/2018</w:t>
      </w:r>
      <w:r w:rsidRPr="005815D7">
        <w:rPr>
          <w:sz w:val="16"/>
          <w:szCs w:val="16"/>
        </w:rPr>
        <w:t xml:space="preserve"> </w:t>
      </w:r>
      <w:r>
        <w:rPr>
          <w:sz w:val="16"/>
          <w:szCs w:val="16"/>
        </w:rPr>
        <w:t>σε ΝΟΜΟΣ</w:t>
      </w:r>
    </w:p>
    <w:p w14:paraId="1B501B56" w14:textId="77777777" w:rsidR="008A3FA4" w:rsidRPr="0071133E" w:rsidRDefault="008A3FA4">
      <w:pPr>
        <w:pStyle w:val="a7"/>
        <w:rPr>
          <w:rFonts w:hint="eastAsia"/>
          <w:sz w:val="16"/>
          <w:szCs w:val="16"/>
        </w:rPr>
      </w:pPr>
    </w:p>
  </w:footnote>
  <w:footnote w:id="12">
    <w:p w14:paraId="6B356258" w14:textId="77777777" w:rsidR="008A3FA4" w:rsidRPr="0071133E" w:rsidRDefault="008A3FA4">
      <w:pPr>
        <w:pStyle w:val="a7"/>
        <w:rPr>
          <w:rFonts w:hint="eastAsia"/>
          <w:sz w:val="16"/>
          <w:szCs w:val="16"/>
        </w:rPr>
      </w:pPr>
      <w:r>
        <w:rPr>
          <w:rStyle w:val="a8"/>
          <w:rFonts w:hint="eastAsia"/>
        </w:rPr>
        <w:footnoteRef/>
      </w:r>
      <w:r>
        <w:rPr>
          <w:rFonts w:hint="eastAsia"/>
        </w:rPr>
        <w:t xml:space="preserve"> </w:t>
      </w:r>
      <w:r>
        <w:rPr>
          <w:sz w:val="16"/>
          <w:szCs w:val="16"/>
        </w:rPr>
        <w:t>(</w:t>
      </w:r>
      <w:r w:rsidRPr="0071133E">
        <w:rPr>
          <w:sz w:val="16"/>
          <w:szCs w:val="16"/>
          <w:lang w:val="en-US"/>
        </w:rPr>
        <w:t>ad</w:t>
      </w:r>
      <w:r>
        <w:rPr>
          <w:sz w:val="16"/>
          <w:szCs w:val="16"/>
        </w:rPr>
        <w:t xml:space="preserve"> </w:t>
      </w:r>
      <w:r w:rsidRPr="0071133E">
        <w:rPr>
          <w:sz w:val="16"/>
          <w:szCs w:val="16"/>
          <w:lang w:val="en-US"/>
        </w:rPr>
        <w:t>hoc</w:t>
      </w:r>
      <w:r w:rsidRPr="0071133E">
        <w:rPr>
          <w:sz w:val="16"/>
          <w:szCs w:val="16"/>
        </w:rPr>
        <w:t>ΑΠ\ 866/2017,</w:t>
      </w:r>
      <w:r>
        <w:rPr>
          <w:sz w:val="16"/>
          <w:szCs w:val="16"/>
        </w:rPr>
        <w:t xml:space="preserve"> </w:t>
      </w:r>
      <w:r w:rsidRPr="0071133E">
        <w:rPr>
          <w:sz w:val="16"/>
          <w:szCs w:val="16"/>
        </w:rPr>
        <w:t>1856/2013,</w:t>
      </w:r>
      <w:r>
        <w:rPr>
          <w:sz w:val="16"/>
          <w:szCs w:val="16"/>
        </w:rPr>
        <w:t xml:space="preserve"> </w:t>
      </w:r>
      <w:r w:rsidRPr="0071133E">
        <w:rPr>
          <w:sz w:val="16"/>
          <w:szCs w:val="16"/>
        </w:rPr>
        <w:t>1198/2009,</w:t>
      </w:r>
      <w:r>
        <w:rPr>
          <w:sz w:val="16"/>
          <w:szCs w:val="16"/>
        </w:rPr>
        <w:t xml:space="preserve"> </w:t>
      </w:r>
      <w:r w:rsidRPr="0071133E">
        <w:rPr>
          <w:sz w:val="16"/>
          <w:szCs w:val="16"/>
        </w:rPr>
        <w:t>1224/2008</w:t>
      </w:r>
      <w:r>
        <w:rPr>
          <w:sz w:val="16"/>
          <w:szCs w:val="16"/>
        </w:rPr>
        <w:t>, 1226/2007, 1876/1999 σε ΝΟΜΟΣ</w:t>
      </w:r>
    </w:p>
  </w:footnote>
  <w:footnote w:id="13">
    <w:p w14:paraId="7A0ABB55" w14:textId="77777777" w:rsidR="008A3FA4" w:rsidRPr="009E390E" w:rsidRDefault="008A3FA4">
      <w:pPr>
        <w:pStyle w:val="a7"/>
        <w:rPr>
          <w:rFonts w:hint="eastAsia"/>
          <w:sz w:val="16"/>
          <w:szCs w:val="16"/>
        </w:rPr>
      </w:pPr>
      <w:r>
        <w:rPr>
          <w:rStyle w:val="a8"/>
          <w:rFonts w:hint="eastAsia"/>
        </w:rPr>
        <w:footnoteRef/>
      </w:r>
      <w:r>
        <w:rPr>
          <w:rFonts w:hint="eastAsia"/>
        </w:rPr>
        <w:t xml:space="preserve"> </w:t>
      </w:r>
      <w:r w:rsidRPr="009E390E">
        <w:rPr>
          <w:sz w:val="16"/>
          <w:szCs w:val="16"/>
        </w:rPr>
        <w:t xml:space="preserve">Για την έννοια βάθους βλέπετε </w:t>
      </w:r>
      <w:proofErr w:type="spellStart"/>
      <w:r w:rsidRPr="009E390E">
        <w:rPr>
          <w:sz w:val="16"/>
          <w:szCs w:val="16"/>
        </w:rPr>
        <w:t>σχετικα</w:t>
      </w:r>
      <w:proofErr w:type="spellEnd"/>
      <w:r>
        <w:rPr>
          <w:sz w:val="16"/>
          <w:szCs w:val="16"/>
        </w:rPr>
        <w:t xml:space="preserve"> </w:t>
      </w:r>
      <w:proofErr w:type="spellStart"/>
      <w:r w:rsidRPr="009E390E">
        <w:rPr>
          <w:sz w:val="16"/>
          <w:szCs w:val="16"/>
        </w:rPr>
        <w:t>Ε.Π.Παπανο</w:t>
      </w:r>
      <w:r>
        <w:rPr>
          <w:sz w:val="16"/>
          <w:szCs w:val="16"/>
        </w:rPr>
        <w:t>ύτσο</w:t>
      </w:r>
      <w:proofErr w:type="spellEnd"/>
      <w:r>
        <w:rPr>
          <w:sz w:val="16"/>
          <w:szCs w:val="16"/>
        </w:rPr>
        <w:t xml:space="preserve">  “Λογική” </w:t>
      </w:r>
      <w:proofErr w:type="spellStart"/>
      <w:r>
        <w:rPr>
          <w:sz w:val="16"/>
          <w:szCs w:val="16"/>
        </w:rPr>
        <w:t>Β΄Εκδοση</w:t>
      </w:r>
      <w:proofErr w:type="spellEnd"/>
      <w:r>
        <w:rPr>
          <w:sz w:val="16"/>
          <w:szCs w:val="16"/>
        </w:rPr>
        <w:t xml:space="preserve"> σελ.34</w:t>
      </w:r>
      <w:r w:rsidRPr="009E390E">
        <w:rPr>
          <w:sz w:val="16"/>
          <w:szCs w:val="16"/>
        </w:rPr>
        <w:t xml:space="preserve">  </w:t>
      </w:r>
    </w:p>
  </w:footnote>
  <w:footnote w:id="14">
    <w:p w14:paraId="08C1A557" w14:textId="77777777" w:rsidR="0094120D" w:rsidRPr="0094120D" w:rsidRDefault="0094120D">
      <w:pPr>
        <w:pStyle w:val="a7"/>
        <w:rPr>
          <w:rFonts w:hint="eastAsia"/>
          <w:sz w:val="16"/>
          <w:szCs w:val="16"/>
        </w:rPr>
      </w:pPr>
      <w:r w:rsidRPr="0094120D">
        <w:rPr>
          <w:rStyle w:val="a8"/>
          <w:rFonts w:hint="eastAsia"/>
          <w:sz w:val="16"/>
          <w:szCs w:val="16"/>
        </w:rPr>
        <w:footnoteRef/>
      </w:r>
      <w:r w:rsidRPr="0094120D">
        <w:rPr>
          <w:rFonts w:hint="eastAsia"/>
          <w:sz w:val="16"/>
          <w:szCs w:val="16"/>
        </w:rPr>
        <w:t xml:space="preserve"> </w:t>
      </w:r>
      <w:r w:rsidRPr="0094120D">
        <w:rPr>
          <w:sz w:val="16"/>
          <w:szCs w:val="16"/>
        </w:rPr>
        <w:t>ΑΠ 866/2017  και  5/2006 σε ΝΟΜΟΣ,</w:t>
      </w:r>
      <w:r>
        <w:rPr>
          <w:sz w:val="16"/>
          <w:szCs w:val="16"/>
        </w:rPr>
        <w:t xml:space="preserve"> </w:t>
      </w:r>
      <w:proofErr w:type="spellStart"/>
      <w:r>
        <w:rPr>
          <w:sz w:val="16"/>
          <w:szCs w:val="16"/>
        </w:rPr>
        <w:t>ΕφΠατρ</w:t>
      </w:r>
      <w:proofErr w:type="spellEnd"/>
      <w:r>
        <w:rPr>
          <w:sz w:val="16"/>
          <w:szCs w:val="16"/>
        </w:rPr>
        <w:t xml:space="preserve"> 62/1990 ΑχΝομ1991 σελ.75</w:t>
      </w:r>
    </w:p>
  </w:footnote>
  <w:footnote w:id="15">
    <w:p w14:paraId="07F0BF05" w14:textId="77777777" w:rsidR="008B5AFE" w:rsidRDefault="008B5AFE" w:rsidP="008B5AFE">
      <w:pPr>
        <w:pStyle w:val="Standard"/>
        <w:rPr>
          <w:rFonts w:hint="eastAsia"/>
          <w:b/>
          <w:bCs/>
        </w:rPr>
      </w:pPr>
      <w:r>
        <w:rPr>
          <w:rStyle w:val="a8"/>
          <w:rFonts w:hint="eastAsia"/>
        </w:rPr>
        <w:footnoteRef/>
      </w:r>
      <w:r>
        <w:rPr>
          <w:rFonts w:hint="eastAsia"/>
        </w:rPr>
        <w:t xml:space="preserve"> </w:t>
      </w:r>
      <w:r w:rsidRPr="008B5AFE">
        <w:rPr>
          <w:sz w:val="16"/>
          <w:szCs w:val="16"/>
        </w:rPr>
        <w:t xml:space="preserve">ΑΠ </w:t>
      </w:r>
      <w:r w:rsidR="00E56770">
        <w:rPr>
          <w:sz w:val="16"/>
          <w:szCs w:val="16"/>
        </w:rPr>
        <w:t xml:space="preserve">1625/2014 , </w:t>
      </w:r>
      <w:r w:rsidRPr="008B5AFE">
        <w:rPr>
          <w:sz w:val="16"/>
          <w:szCs w:val="16"/>
        </w:rPr>
        <w:t xml:space="preserve"> ΑΠ 1342/2017,</w:t>
      </w:r>
      <w:r>
        <w:rPr>
          <w:sz w:val="16"/>
          <w:szCs w:val="16"/>
        </w:rPr>
        <w:t xml:space="preserve"> </w:t>
      </w:r>
      <w:r w:rsidRPr="008B5AFE">
        <w:rPr>
          <w:sz w:val="16"/>
          <w:szCs w:val="16"/>
        </w:rPr>
        <w:t>112/2002,</w:t>
      </w:r>
      <w:r>
        <w:rPr>
          <w:sz w:val="16"/>
          <w:szCs w:val="16"/>
        </w:rPr>
        <w:t xml:space="preserve"> </w:t>
      </w:r>
      <w:r w:rsidRPr="008B5AFE">
        <w:rPr>
          <w:sz w:val="16"/>
          <w:szCs w:val="16"/>
        </w:rPr>
        <w:t>908/2005,</w:t>
      </w:r>
      <w:r>
        <w:rPr>
          <w:sz w:val="16"/>
          <w:szCs w:val="16"/>
        </w:rPr>
        <w:t xml:space="preserve"> </w:t>
      </w:r>
      <w:r w:rsidRPr="008B5AFE">
        <w:rPr>
          <w:sz w:val="16"/>
          <w:szCs w:val="16"/>
        </w:rPr>
        <w:t>Μον.Εφ.Πατρ.519/2</w:t>
      </w:r>
      <w:r>
        <w:rPr>
          <w:sz w:val="16"/>
          <w:szCs w:val="16"/>
        </w:rPr>
        <w:t xml:space="preserve">021, </w:t>
      </w:r>
      <w:r w:rsidRPr="008B5AFE">
        <w:rPr>
          <w:sz w:val="16"/>
          <w:szCs w:val="16"/>
        </w:rPr>
        <w:t>Εφ.Αθ.761/2016,</w:t>
      </w:r>
      <w:r>
        <w:rPr>
          <w:sz w:val="16"/>
          <w:szCs w:val="16"/>
        </w:rPr>
        <w:t xml:space="preserve"> δημοσιευμένες σε ΝΟΜΟΣ</w:t>
      </w:r>
    </w:p>
    <w:p w14:paraId="39DCD013" w14:textId="77777777" w:rsidR="008B5AFE" w:rsidRDefault="008B5AFE">
      <w:pPr>
        <w:pStyle w:val="a7"/>
        <w:rPr>
          <w:rFonts w:hint="eastAsia"/>
        </w:rPr>
      </w:pPr>
    </w:p>
  </w:footnote>
  <w:footnote w:id="16">
    <w:p w14:paraId="672737A6" w14:textId="77777777" w:rsidR="002222A3" w:rsidRDefault="002222A3">
      <w:pPr>
        <w:pStyle w:val="a7"/>
        <w:rPr>
          <w:rFonts w:hint="eastAsia"/>
        </w:rPr>
      </w:pPr>
      <w:r>
        <w:rPr>
          <w:rStyle w:val="a8"/>
          <w:rFonts w:hint="eastAsia"/>
        </w:rPr>
        <w:footnoteRef/>
      </w:r>
      <w:r>
        <w:rPr>
          <w:rFonts w:hint="eastAsia"/>
        </w:rPr>
        <w:t xml:space="preserve"> </w:t>
      </w:r>
      <w:proofErr w:type="spellStart"/>
      <w:r>
        <w:rPr>
          <w:rFonts w:ascii="Times New Roman" w:hAnsi="Times New Roman" w:cs="Times New Roman"/>
          <w:sz w:val="16"/>
          <w:szCs w:val="16"/>
        </w:rPr>
        <w:t>Κ.Μακρίδου</w:t>
      </w:r>
      <w:proofErr w:type="spellEnd"/>
      <w:r>
        <w:rPr>
          <w:rFonts w:ascii="Times New Roman" w:hAnsi="Times New Roman" w:cs="Times New Roman"/>
          <w:sz w:val="16"/>
          <w:szCs w:val="16"/>
        </w:rPr>
        <w:t xml:space="preserve"> όπ.παρ.σελ.37-38</w:t>
      </w:r>
    </w:p>
  </w:footnote>
  <w:footnote w:id="17">
    <w:p w14:paraId="668ED7D5" w14:textId="77777777" w:rsidR="00561BE6" w:rsidRPr="00561BE6" w:rsidRDefault="00561BE6">
      <w:pPr>
        <w:pStyle w:val="a7"/>
        <w:rPr>
          <w:rFonts w:hint="eastAsia"/>
          <w:sz w:val="16"/>
          <w:szCs w:val="16"/>
        </w:rPr>
      </w:pPr>
      <w:r>
        <w:rPr>
          <w:rStyle w:val="a8"/>
          <w:rFonts w:hint="eastAsia"/>
        </w:rPr>
        <w:footnoteRef/>
      </w:r>
      <w:r>
        <w:rPr>
          <w:rFonts w:hint="eastAsia"/>
        </w:rPr>
        <w:t xml:space="preserve"> </w:t>
      </w:r>
      <w:r>
        <w:rPr>
          <w:sz w:val="16"/>
          <w:szCs w:val="16"/>
        </w:rPr>
        <w:t xml:space="preserve">Κονδύλης </w:t>
      </w:r>
      <w:r w:rsidRPr="00561BE6">
        <w:rPr>
          <w:sz w:val="16"/>
          <w:szCs w:val="16"/>
        </w:rPr>
        <w:t>”</w:t>
      </w:r>
      <w:r>
        <w:rPr>
          <w:sz w:val="16"/>
          <w:szCs w:val="16"/>
        </w:rPr>
        <w:t xml:space="preserve">Το </w:t>
      </w:r>
      <w:proofErr w:type="spellStart"/>
      <w:r>
        <w:rPr>
          <w:sz w:val="16"/>
          <w:szCs w:val="16"/>
        </w:rPr>
        <w:t>Δεδικασμένον</w:t>
      </w:r>
      <w:proofErr w:type="spellEnd"/>
      <w:r>
        <w:rPr>
          <w:sz w:val="16"/>
          <w:szCs w:val="16"/>
        </w:rPr>
        <w:t>”</w:t>
      </w:r>
      <w:r w:rsidR="00190845">
        <w:rPr>
          <w:sz w:val="16"/>
          <w:szCs w:val="16"/>
        </w:rPr>
        <w:t xml:space="preserve"> </w:t>
      </w:r>
      <w:proofErr w:type="spellStart"/>
      <w:r w:rsidR="00190845">
        <w:rPr>
          <w:sz w:val="16"/>
          <w:szCs w:val="16"/>
        </w:rPr>
        <w:t>εκδ</w:t>
      </w:r>
      <w:proofErr w:type="spellEnd"/>
      <w:r w:rsidR="00190845">
        <w:rPr>
          <w:sz w:val="16"/>
          <w:szCs w:val="16"/>
        </w:rPr>
        <w:t>. Α΄</w:t>
      </w:r>
      <w:r>
        <w:rPr>
          <w:sz w:val="16"/>
          <w:szCs w:val="16"/>
        </w:rPr>
        <w:t>σελ.217 σημ.26</w:t>
      </w:r>
    </w:p>
  </w:footnote>
  <w:footnote w:id="18">
    <w:p w14:paraId="10FB023D" w14:textId="77777777" w:rsidR="00326931" w:rsidRPr="00326931" w:rsidRDefault="00326931">
      <w:pPr>
        <w:pStyle w:val="a7"/>
        <w:rPr>
          <w:rFonts w:hint="eastAsia"/>
          <w:sz w:val="16"/>
          <w:szCs w:val="16"/>
        </w:rPr>
      </w:pPr>
      <w:r>
        <w:rPr>
          <w:rStyle w:val="a8"/>
          <w:rFonts w:hint="eastAsia"/>
        </w:rPr>
        <w:footnoteRef/>
      </w:r>
      <w:r>
        <w:rPr>
          <w:rFonts w:hint="eastAsia"/>
        </w:rPr>
        <w:t xml:space="preserve"> </w:t>
      </w:r>
      <w:proofErr w:type="spellStart"/>
      <w:r w:rsidRPr="00326931">
        <w:rPr>
          <w:sz w:val="16"/>
          <w:szCs w:val="16"/>
        </w:rPr>
        <w:t>Ολομ.ΑΠ</w:t>
      </w:r>
      <w:proofErr w:type="spellEnd"/>
      <w:r w:rsidRPr="00326931">
        <w:rPr>
          <w:sz w:val="16"/>
          <w:szCs w:val="16"/>
        </w:rPr>
        <w:t xml:space="preserve"> 20/1992  </w:t>
      </w:r>
      <w:proofErr w:type="spellStart"/>
      <w:r w:rsidRPr="00326931">
        <w:rPr>
          <w:sz w:val="16"/>
          <w:szCs w:val="16"/>
        </w:rPr>
        <w:t>Νοβ</w:t>
      </w:r>
      <w:proofErr w:type="spellEnd"/>
      <w:r w:rsidRPr="00326931">
        <w:rPr>
          <w:sz w:val="16"/>
          <w:szCs w:val="16"/>
        </w:rPr>
        <w:t xml:space="preserve"> 1993 σελ.85,ΑΠ 1067/2014 </w:t>
      </w:r>
      <w:r w:rsidRPr="00326931">
        <w:rPr>
          <w:bCs/>
          <w:sz w:val="16"/>
          <w:szCs w:val="16"/>
        </w:rPr>
        <w:t>ΝΟΜΟΣ,</w:t>
      </w:r>
      <w:r w:rsidRPr="00326931">
        <w:rPr>
          <w:b/>
          <w:bCs/>
          <w:sz w:val="16"/>
          <w:szCs w:val="16"/>
        </w:rPr>
        <w:t xml:space="preserve"> </w:t>
      </w:r>
      <w:r w:rsidRPr="00326931">
        <w:rPr>
          <w:sz w:val="16"/>
          <w:szCs w:val="16"/>
        </w:rPr>
        <w:t>Α</w:t>
      </w:r>
      <w:r>
        <w:rPr>
          <w:sz w:val="16"/>
          <w:szCs w:val="16"/>
        </w:rPr>
        <w:t xml:space="preserve">Π 802/2000 </w:t>
      </w:r>
      <w:proofErr w:type="spellStart"/>
      <w:r>
        <w:rPr>
          <w:sz w:val="16"/>
          <w:szCs w:val="16"/>
        </w:rPr>
        <w:t>Νοβ</w:t>
      </w:r>
      <w:proofErr w:type="spellEnd"/>
      <w:r>
        <w:rPr>
          <w:sz w:val="16"/>
          <w:szCs w:val="16"/>
        </w:rPr>
        <w:t xml:space="preserve"> 2001 σελ.1311</w:t>
      </w:r>
    </w:p>
  </w:footnote>
  <w:footnote w:id="19">
    <w:p w14:paraId="08919B4E" w14:textId="77777777" w:rsidR="00F37438" w:rsidRDefault="00F37438">
      <w:pPr>
        <w:pStyle w:val="a7"/>
        <w:rPr>
          <w:rFonts w:hint="eastAsia"/>
        </w:rPr>
      </w:pPr>
      <w:r>
        <w:rPr>
          <w:rStyle w:val="a8"/>
          <w:rFonts w:hint="eastAsia"/>
        </w:rPr>
        <w:footnoteRef/>
      </w:r>
      <w:r>
        <w:rPr>
          <w:rFonts w:hint="eastAsia"/>
        </w:rPr>
        <w:t xml:space="preserve"> </w:t>
      </w:r>
      <w:r w:rsidRPr="00F37438">
        <w:rPr>
          <w:sz w:val="16"/>
          <w:szCs w:val="16"/>
        </w:rPr>
        <w:t>ΑΠ 515/2016,</w:t>
      </w:r>
      <w:r>
        <w:rPr>
          <w:sz w:val="16"/>
          <w:szCs w:val="16"/>
        </w:rPr>
        <w:t xml:space="preserve"> </w:t>
      </w:r>
      <w:r w:rsidRPr="00F37438">
        <w:rPr>
          <w:sz w:val="16"/>
          <w:szCs w:val="16"/>
        </w:rPr>
        <w:t>59/2019,</w:t>
      </w:r>
      <w:r>
        <w:rPr>
          <w:sz w:val="16"/>
          <w:szCs w:val="16"/>
        </w:rPr>
        <w:t xml:space="preserve"> </w:t>
      </w:r>
      <w:r w:rsidRPr="00F37438">
        <w:rPr>
          <w:sz w:val="16"/>
          <w:szCs w:val="16"/>
        </w:rPr>
        <w:t>866/2017,</w:t>
      </w:r>
      <w:r>
        <w:rPr>
          <w:sz w:val="16"/>
          <w:szCs w:val="16"/>
        </w:rPr>
        <w:t xml:space="preserve"> </w:t>
      </w:r>
      <w:r w:rsidRPr="00F37438">
        <w:rPr>
          <w:sz w:val="16"/>
          <w:szCs w:val="16"/>
        </w:rPr>
        <w:t>1210/2015</w:t>
      </w:r>
      <w:r>
        <w:rPr>
          <w:sz w:val="16"/>
          <w:szCs w:val="16"/>
        </w:rPr>
        <w:t xml:space="preserve">, </w:t>
      </w:r>
      <w:r w:rsidRPr="00F37438">
        <w:rPr>
          <w:sz w:val="16"/>
          <w:szCs w:val="16"/>
        </w:rPr>
        <w:t>1067/2014,</w:t>
      </w:r>
      <w:r>
        <w:rPr>
          <w:sz w:val="16"/>
          <w:szCs w:val="16"/>
        </w:rPr>
        <w:t xml:space="preserve"> </w:t>
      </w:r>
      <w:r w:rsidRPr="00F37438">
        <w:rPr>
          <w:sz w:val="16"/>
          <w:szCs w:val="16"/>
        </w:rPr>
        <w:t>1605/2009,</w:t>
      </w:r>
      <w:r>
        <w:rPr>
          <w:sz w:val="16"/>
          <w:szCs w:val="16"/>
        </w:rPr>
        <w:t xml:space="preserve"> </w:t>
      </w:r>
      <w:r w:rsidRPr="00F37438">
        <w:rPr>
          <w:sz w:val="16"/>
          <w:szCs w:val="16"/>
        </w:rPr>
        <w:t>1453/2009,</w:t>
      </w:r>
      <w:r>
        <w:rPr>
          <w:sz w:val="16"/>
          <w:szCs w:val="16"/>
        </w:rPr>
        <w:t xml:space="preserve"> 1942/2009</w:t>
      </w:r>
    </w:p>
  </w:footnote>
  <w:footnote w:id="20">
    <w:p w14:paraId="54FFBB34" w14:textId="77777777" w:rsidR="002126DB" w:rsidRDefault="002126DB" w:rsidP="002126DB">
      <w:pPr>
        <w:pStyle w:val="Standard"/>
        <w:rPr>
          <w:rFonts w:hint="eastAsia"/>
        </w:rPr>
      </w:pPr>
      <w:r>
        <w:rPr>
          <w:rStyle w:val="a8"/>
          <w:rFonts w:hint="eastAsia"/>
        </w:rPr>
        <w:footnoteRef/>
      </w:r>
      <w:r>
        <w:rPr>
          <w:rFonts w:hint="eastAsia"/>
        </w:rPr>
        <w:t xml:space="preserve"> </w:t>
      </w:r>
      <w:proofErr w:type="spellStart"/>
      <w:r>
        <w:rPr>
          <w:sz w:val="16"/>
          <w:szCs w:val="16"/>
        </w:rPr>
        <w:t>Γ.Μητσόπουλος</w:t>
      </w:r>
      <w:proofErr w:type="spellEnd"/>
      <w:r>
        <w:rPr>
          <w:sz w:val="16"/>
          <w:szCs w:val="16"/>
        </w:rPr>
        <w:t xml:space="preserve"> όπ.παρ.σελ.8</w:t>
      </w:r>
    </w:p>
    <w:p w14:paraId="71BD98BF" w14:textId="77777777" w:rsidR="002126DB" w:rsidRDefault="002126DB">
      <w:pPr>
        <w:pStyle w:val="a7"/>
        <w:rPr>
          <w:rFonts w:hint="eastAsia"/>
        </w:rPr>
      </w:pPr>
    </w:p>
  </w:footnote>
  <w:footnote w:id="21">
    <w:p w14:paraId="1199D5F2" w14:textId="77777777" w:rsidR="003522FB" w:rsidRPr="003522FB" w:rsidRDefault="003522FB" w:rsidP="003522FB">
      <w:pPr>
        <w:pStyle w:val="Standard"/>
        <w:rPr>
          <w:rFonts w:hint="eastAsia"/>
          <w:sz w:val="16"/>
          <w:szCs w:val="16"/>
        </w:rPr>
      </w:pPr>
      <w:r>
        <w:rPr>
          <w:rStyle w:val="a8"/>
          <w:rFonts w:hint="eastAsia"/>
        </w:rPr>
        <w:footnoteRef/>
      </w:r>
      <w:r>
        <w:rPr>
          <w:rFonts w:hint="eastAsia"/>
        </w:rPr>
        <w:t xml:space="preserve"> </w:t>
      </w:r>
      <w:proofErr w:type="spellStart"/>
      <w:r w:rsidRPr="003522FB">
        <w:rPr>
          <w:sz w:val="16"/>
          <w:szCs w:val="16"/>
        </w:rPr>
        <w:t>Κ.Μακρί</w:t>
      </w:r>
      <w:r>
        <w:rPr>
          <w:sz w:val="16"/>
          <w:szCs w:val="16"/>
        </w:rPr>
        <w:t>δου</w:t>
      </w:r>
      <w:proofErr w:type="spellEnd"/>
      <w:r>
        <w:rPr>
          <w:sz w:val="16"/>
          <w:szCs w:val="16"/>
        </w:rPr>
        <w:t xml:space="preserve"> όπ.παρ.σελ.7 και 34 και </w:t>
      </w:r>
      <w:proofErr w:type="spellStart"/>
      <w:r>
        <w:rPr>
          <w:sz w:val="16"/>
          <w:szCs w:val="16"/>
        </w:rPr>
        <w:t>επ</w:t>
      </w:r>
      <w:proofErr w:type="spellEnd"/>
      <w:r>
        <w:rPr>
          <w:sz w:val="16"/>
          <w:szCs w:val="16"/>
        </w:rPr>
        <w:t>.</w:t>
      </w:r>
    </w:p>
    <w:p w14:paraId="55B15072" w14:textId="77777777" w:rsidR="003522FB" w:rsidRPr="003522FB" w:rsidRDefault="003522FB">
      <w:pPr>
        <w:pStyle w:val="a7"/>
        <w:rPr>
          <w:rFonts w:hint="eastAsia"/>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28"/>
    <w:rsid w:val="000035EE"/>
    <w:rsid w:val="00013503"/>
    <w:rsid w:val="00013E34"/>
    <w:rsid w:val="0002247E"/>
    <w:rsid w:val="00060BB9"/>
    <w:rsid w:val="00092E5A"/>
    <w:rsid w:val="00094CEB"/>
    <w:rsid w:val="000D4E48"/>
    <w:rsid w:val="000E7358"/>
    <w:rsid w:val="000F1285"/>
    <w:rsid w:val="000F4A86"/>
    <w:rsid w:val="00117C03"/>
    <w:rsid w:val="00122918"/>
    <w:rsid w:val="00132DD1"/>
    <w:rsid w:val="0013606A"/>
    <w:rsid w:val="00186F42"/>
    <w:rsid w:val="00190845"/>
    <w:rsid w:val="00191C56"/>
    <w:rsid w:val="001A7D19"/>
    <w:rsid w:val="002126DB"/>
    <w:rsid w:val="002222A3"/>
    <w:rsid w:val="00267C47"/>
    <w:rsid w:val="002752ED"/>
    <w:rsid w:val="002A7FDD"/>
    <w:rsid w:val="002C17CC"/>
    <w:rsid w:val="00313906"/>
    <w:rsid w:val="00326931"/>
    <w:rsid w:val="00336B89"/>
    <w:rsid w:val="003522FB"/>
    <w:rsid w:val="00354C66"/>
    <w:rsid w:val="00366DCF"/>
    <w:rsid w:val="003C5E4C"/>
    <w:rsid w:val="0042559E"/>
    <w:rsid w:val="0044739A"/>
    <w:rsid w:val="0047475F"/>
    <w:rsid w:val="00484E33"/>
    <w:rsid w:val="00491BE8"/>
    <w:rsid w:val="00492A44"/>
    <w:rsid w:val="004D3C71"/>
    <w:rsid w:val="004E6C49"/>
    <w:rsid w:val="005143AC"/>
    <w:rsid w:val="0054195D"/>
    <w:rsid w:val="00561BE6"/>
    <w:rsid w:val="005659E1"/>
    <w:rsid w:val="0057781A"/>
    <w:rsid w:val="005815D7"/>
    <w:rsid w:val="006107B2"/>
    <w:rsid w:val="00613CF1"/>
    <w:rsid w:val="00644682"/>
    <w:rsid w:val="006B30A6"/>
    <w:rsid w:val="006F33D3"/>
    <w:rsid w:val="0071133E"/>
    <w:rsid w:val="00735508"/>
    <w:rsid w:val="00756739"/>
    <w:rsid w:val="00780121"/>
    <w:rsid w:val="007B6C9C"/>
    <w:rsid w:val="007D1C51"/>
    <w:rsid w:val="007D551F"/>
    <w:rsid w:val="007D5867"/>
    <w:rsid w:val="007E1414"/>
    <w:rsid w:val="007F78D9"/>
    <w:rsid w:val="0080347F"/>
    <w:rsid w:val="008065C7"/>
    <w:rsid w:val="008114C8"/>
    <w:rsid w:val="00833331"/>
    <w:rsid w:val="008A3FA4"/>
    <w:rsid w:val="008B58B9"/>
    <w:rsid w:val="008B5AFE"/>
    <w:rsid w:val="008D3C99"/>
    <w:rsid w:val="0094120D"/>
    <w:rsid w:val="00976334"/>
    <w:rsid w:val="009868A3"/>
    <w:rsid w:val="009D65E2"/>
    <w:rsid w:val="009D7BFD"/>
    <w:rsid w:val="009E390E"/>
    <w:rsid w:val="00A077F9"/>
    <w:rsid w:val="00A11961"/>
    <w:rsid w:val="00A1220A"/>
    <w:rsid w:val="00A43328"/>
    <w:rsid w:val="00A53D94"/>
    <w:rsid w:val="00A6583A"/>
    <w:rsid w:val="00A9248F"/>
    <w:rsid w:val="00A94D7C"/>
    <w:rsid w:val="00AA6D72"/>
    <w:rsid w:val="00AB742E"/>
    <w:rsid w:val="00AC7BE7"/>
    <w:rsid w:val="00AE071D"/>
    <w:rsid w:val="00AE1403"/>
    <w:rsid w:val="00AE7B5B"/>
    <w:rsid w:val="00B262D7"/>
    <w:rsid w:val="00B33C9A"/>
    <w:rsid w:val="00B54E32"/>
    <w:rsid w:val="00B82E10"/>
    <w:rsid w:val="00B96DC0"/>
    <w:rsid w:val="00BA7B07"/>
    <w:rsid w:val="00C129DB"/>
    <w:rsid w:val="00C216E2"/>
    <w:rsid w:val="00C32731"/>
    <w:rsid w:val="00C40981"/>
    <w:rsid w:val="00C44328"/>
    <w:rsid w:val="00C4447C"/>
    <w:rsid w:val="00C56BC4"/>
    <w:rsid w:val="00D04EFA"/>
    <w:rsid w:val="00D40FA7"/>
    <w:rsid w:val="00D64975"/>
    <w:rsid w:val="00D776F8"/>
    <w:rsid w:val="00D929E6"/>
    <w:rsid w:val="00DA4513"/>
    <w:rsid w:val="00DC7CB2"/>
    <w:rsid w:val="00E51F66"/>
    <w:rsid w:val="00E56770"/>
    <w:rsid w:val="00EA4E1D"/>
    <w:rsid w:val="00F21960"/>
    <w:rsid w:val="00F2276A"/>
    <w:rsid w:val="00F27A86"/>
    <w:rsid w:val="00F3485E"/>
    <w:rsid w:val="00F37438"/>
    <w:rsid w:val="00F537BA"/>
    <w:rsid w:val="00F577C4"/>
    <w:rsid w:val="00F617FF"/>
    <w:rsid w:val="00F64C46"/>
    <w:rsid w:val="00F65934"/>
    <w:rsid w:val="00F65CEB"/>
    <w:rsid w:val="00FB44D9"/>
    <w:rsid w:val="00FB4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E010"/>
  <w15:docId w15:val="{79703C3F-0651-487F-9E0F-B392A284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FA7"/>
  </w:style>
  <w:style w:type="paragraph" w:styleId="1">
    <w:name w:val="heading 1"/>
    <w:basedOn w:val="Heading"/>
    <w:next w:val="Textbody"/>
    <w:uiPriority w:val="9"/>
    <w:qFormat/>
    <w:rsid w:val="00D40FA7"/>
    <w:pPr>
      <w:outlineLvl w:val="0"/>
    </w:pPr>
    <w:rPr>
      <w:b/>
      <w:bCs/>
    </w:rPr>
  </w:style>
  <w:style w:type="paragraph" w:styleId="2">
    <w:name w:val="heading 2"/>
    <w:basedOn w:val="Heading"/>
    <w:next w:val="Textbody"/>
    <w:uiPriority w:val="9"/>
    <w:semiHidden/>
    <w:unhideWhenUsed/>
    <w:qFormat/>
    <w:rsid w:val="00D40FA7"/>
    <w:pPr>
      <w:spacing w:before="200"/>
      <w:outlineLvl w:val="1"/>
    </w:pPr>
    <w:rPr>
      <w:b/>
      <w:bCs/>
    </w:rPr>
  </w:style>
  <w:style w:type="paragraph" w:styleId="3">
    <w:name w:val="heading 3"/>
    <w:basedOn w:val="Heading"/>
    <w:next w:val="Textbody"/>
    <w:uiPriority w:val="9"/>
    <w:semiHidden/>
    <w:unhideWhenUsed/>
    <w:qFormat/>
    <w:rsid w:val="00D40FA7"/>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40FA7"/>
  </w:style>
  <w:style w:type="paragraph" w:customStyle="1" w:styleId="Heading">
    <w:name w:val="Heading"/>
    <w:basedOn w:val="Standard"/>
    <w:next w:val="Textbody"/>
    <w:rsid w:val="00D40FA7"/>
    <w:pPr>
      <w:keepNext/>
      <w:spacing w:before="240" w:after="120"/>
    </w:pPr>
    <w:rPr>
      <w:rFonts w:ascii="Liberation Sans" w:eastAsia="Microsoft YaHei" w:hAnsi="Liberation Sans"/>
      <w:sz w:val="28"/>
      <w:szCs w:val="28"/>
    </w:rPr>
  </w:style>
  <w:style w:type="paragraph" w:customStyle="1" w:styleId="Textbody">
    <w:name w:val="Text body"/>
    <w:basedOn w:val="Standard"/>
    <w:rsid w:val="00D40FA7"/>
    <w:pPr>
      <w:spacing w:after="140" w:line="288" w:lineRule="auto"/>
    </w:pPr>
  </w:style>
  <w:style w:type="paragraph" w:styleId="a3">
    <w:name w:val="List"/>
    <w:basedOn w:val="Textbody"/>
    <w:rsid w:val="00D40FA7"/>
  </w:style>
  <w:style w:type="paragraph" w:styleId="a4">
    <w:name w:val="caption"/>
    <w:basedOn w:val="Standard"/>
    <w:rsid w:val="00D40FA7"/>
    <w:pPr>
      <w:suppressLineNumbers/>
      <w:spacing w:before="120" w:after="120"/>
    </w:pPr>
    <w:rPr>
      <w:i/>
      <w:iCs/>
    </w:rPr>
  </w:style>
  <w:style w:type="paragraph" w:customStyle="1" w:styleId="Index">
    <w:name w:val="Index"/>
    <w:basedOn w:val="Standard"/>
    <w:rsid w:val="00D40FA7"/>
    <w:pPr>
      <w:suppressLineNumbers/>
    </w:pPr>
  </w:style>
  <w:style w:type="paragraph" w:customStyle="1" w:styleId="Quotations">
    <w:name w:val="Quotations"/>
    <w:basedOn w:val="Standard"/>
    <w:rsid w:val="00D40FA7"/>
    <w:pPr>
      <w:spacing w:after="283"/>
      <w:ind w:left="567" w:right="567"/>
    </w:pPr>
  </w:style>
  <w:style w:type="paragraph" w:styleId="a5">
    <w:name w:val="Title"/>
    <w:basedOn w:val="Heading"/>
    <w:next w:val="Textbody"/>
    <w:uiPriority w:val="10"/>
    <w:qFormat/>
    <w:rsid w:val="00D40FA7"/>
    <w:pPr>
      <w:jc w:val="center"/>
    </w:pPr>
    <w:rPr>
      <w:b/>
      <w:bCs/>
      <w:sz w:val="56"/>
      <w:szCs w:val="56"/>
    </w:rPr>
  </w:style>
  <w:style w:type="paragraph" w:styleId="a6">
    <w:name w:val="Subtitle"/>
    <w:basedOn w:val="Heading"/>
    <w:next w:val="Textbody"/>
    <w:uiPriority w:val="11"/>
    <w:qFormat/>
    <w:rsid w:val="00D40FA7"/>
    <w:pPr>
      <w:spacing w:before="60"/>
      <w:jc w:val="center"/>
    </w:pPr>
    <w:rPr>
      <w:sz w:val="36"/>
      <w:szCs w:val="36"/>
    </w:rPr>
  </w:style>
  <w:style w:type="paragraph" w:styleId="a7">
    <w:name w:val="footnote text"/>
    <w:basedOn w:val="a"/>
    <w:link w:val="Char"/>
    <w:uiPriority w:val="99"/>
    <w:unhideWhenUsed/>
    <w:rsid w:val="00FB44D9"/>
    <w:rPr>
      <w:rFonts w:cs="Mangal"/>
      <w:sz w:val="20"/>
      <w:szCs w:val="18"/>
    </w:rPr>
  </w:style>
  <w:style w:type="character" w:customStyle="1" w:styleId="Char">
    <w:name w:val="Κείμενο υποσημείωσης Char"/>
    <w:basedOn w:val="a0"/>
    <w:link w:val="a7"/>
    <w:uiPriority w:val="99"/>
    <w:rsid w:val="00FB44D9"/>
    <w:rPr>
      <w:rFonts w:cs="Mangal"/>
      <w:sz w:val="20"/>
      <w:szCs w:val="18"/>
    </w:rPr>
  </w:style>
  <w:style w:type="character" w:styleId="a8">
    <w:name w:val="footnote reference"/>
    <w:basedOn w:val="a0"/>
    <w:uiPriority w:val="99"/>
    <w:semiHidden/>
    <w:unhideWhenUsed/>
    <w:rsid w:val="00FB4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4588-E3F7-40AC-B2F6-05D25E3B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6236</Words>
  <Characters>33678</Characters>
  <Application>Microsoft Office Word</Application>
  <DocSecurity>0</DocSecurity>
  <Lines>280</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Παναγιωτης</dc:creator>
  <cp:lastModifiedBy>PARASKEVOPOULOU MARIA-NEFELI</cp:lastModifiedBy>
  <cp:revision>2</cp:revision>
  <cp:lastPrinted>2022-04-09T21:07:00Z</cp:lastPrinted>
  <dcterms:created xsi:type="dcterms:W3CDTF">2023-10-24T16:20:00Z</dcterms:created>
  <dcterms:modified xsi:type="dcterms:W3CDTF">2023-10-24T16:20:00Z</dcterms:modified>
</cp:coreProperties>
</file>